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6F" w:rsidRPr="001C6C95" w:rsidRDefault="0043316F" w:rsidP="0043316F">
      <w:pPr>
        <w:pStyle w:val="a3"/>
        <w:spacing w:line="360" w:lineRule="auto"/>
        <w:ind w:left="720"/>
        <w:contextualSpacing/>
        <w:jc w:val="center"/>
        <w:rPr>
          <w:rStyle w:val="a4"/>
          <w:color w:val="000000"/>
          <w:sz w:val="28"/>
          <w:szCs w:val="28"/>
        </w:rPr>
      </w:pPr>
      <w:r w:rsidRPr="001C6C95">
        <w:rPr>
          <w:rStyle w:val="a4"/>
          <w:color w:val="000000"/>
          <w:sz w:val="28"/>
          <w:szCs w:val="28"/>
        </w:rPr>
        <w:t>.«Изделия хохломские и городецкие»</w:t>
      </w:r>
    </w:p>
    <w:p w:rsidR="0043316F" w:rsidRPr="001C6C95" w:rsidRDefault="0043316F" w:rsidP="0043316F">
      <w:pPr>
        <w:pStyle w:val="a3"/>
        <w:spacing w:line="360" w:lineRule="auto"/>
        <w:ind w:left="720"/>
        <w:contextualSpacing/>
        <w:rPr>
          <w:rStyle w:val="a4"/>
          <w:color w:val="000000"/>
          <w:sz w:val="28"/>
          <w:szCs w:val="28"/>
        </w:rPr>
      </w:pPr>
    </w:p>
    <w:p w:rsidR="0043316F" w:rsidRPr="001C6C95" w:rsidRDefault="0043316F" w:rsidP="0043316F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1C6C95">
        <w:rPr>
          <w:rStyle w:val="a4"/>
          <w:color w:val="000000"/>
          <w:sz w:val="28"/>
          <w:szCs w:val="28"/>
        </w:rPr>
        <w:t xml:space="preserve">Цель. </w:t>
      </w:r>
      <w:r w:rsidRPr="001C6C95">
        <w:rPr>
          <w:color w:val="000000"/>
          <w:sz w:val="28"/>
          <w:szCs w:val="28"/>
        </w:rPr>
        <w:t xml:space="preserve">1. Продолжать знакомить с русскими народными промыслами и </w:t>
      </w:r>
    </w:p>
    <w:p w:rsidR="0043316F" w:rsidRPr="001C6C95" w:rsidRDefault="0043316F" w:rsidP="0043316F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 xml:space="preserve">            традициями.</w:t>
      </w:r>
      <w:r w:rsidRPr="001C6C95">
        <w:rPr>
          <w:color w:val="000000"/>
          <w:sz w:val="28"/>
          <w:szCs w:val="28"/>
        </w:rPr>
        <w:br/>
        <w:t xml:space="preserve">           2. Сравнить хохломскую и городецкую роспись.</w:t>
      </w:r>
    </w:p>
    <w:p w:rsidR="0043316F" w:rsidRPr="001C6C95" w:rsidRDefault="0043316F" w:rsidP="0043316F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 xml:space="preserve">           3.Вызвать интерес к русскому народному творчеству.</w:t>
      </w:r>
    </w:p>
    <w:p w:rsidR="0043316F" w:rsidRPr="001C6C95" w:rsidRDefault="0043316F" w:rsidP="0043316F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1C6C95">
        <w:rPr>
          <w:rStyle w:val="a4"/>
          <w:color w:val="000000"/>
          <w:sz w:val="28"/>
          <w:szCs w:val="28"/>
        </w:rPr>
        <w:t>Материал:</w:t>
      </w:r>
      <w:r w:rsidRPr="001C6C95">
        <w:rPr>
          <w:color w:val="000000"/>
          <w:sz w:val="28"/>
          <w:szCs w:val="28"/>
        </w:rPr>
        <w:t xml:space="preserve"> изделия с хохломской и городецкой росписью, карта России, гуашь, бумага для рисования (шаблоны хохломских и городецких изделий), раскраски.</w:t>
      </w:r>
    </w:p>
    <w:p w:rsidR="0043316F" w:rsidRPr="001C6C95" w:rsidRDefault="0043316F" w:rsidP="0043316F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1C6C95">
        <w:rPr>
          <w:rStyle w:val="a4"/>
          <w:color w:val="000000"/>
          <w:sz w:val="28"/>
          <w:szCs w:val="28"/>
        </w:rPr>
        <w:t>Ход занятия:</w:t>
      </w:r>
    </w:p>
    <w:p w:rsidR="0043316F" w:rsidRPr="001C6C95" w:rsidRDefault="0043316F" w:rsidP="0043316F">
      <w:pPr>
        <w:pStyle w:val="a3"/>
        <w:spacing w:after="0" w:line="360" w:lineRule="auto"/>
        <w:contextualSpacing/>
        <w:rPr>
          <w:i/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– Ребята, посмотрите, у нас на карте появилось еще два места, где есть интересные виды народных промыслов. Посмотрите, что я вам принесла. Кто мне скажет, что это такое и где это сделано?</w:t>
      </w:r>
      <w:r w:rsidRPr="001C6C95">
        <w:rPr>
          <w:i/>
          <w:color w:val="000000"/>
          <w:sz w:val="28"/>
          <w:szCs w:val="28"/>
        </w:rPr>
        <w:t xml:space="preserve">    Представление хохломской посуды – ложки, миска, тарелка.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Как волшебница Жар-птица,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Не выходит из ума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Чародейка-мастерица,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Золотая Хохлома.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И богата, и красива,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Рада гостю от души.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Кубки, чаши и ковши.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 xml:space="preserve">И чего здесь только </w:t>
      </w:r>
      <w:proofErr w:type="gramStart"/>
      <w:r w:rsidRPr="001C6C95">
        <w:rPr>
          <w:color w:val="000000"/>
          <w:sz w:val="28"/>
          <w:szCs w:val="28"/>
        </w:rPr>
        <w:t>нету</w:t>
      </w:r>
      <w:proofErr w:type="gramEnd"/>
      <w:r w:rsidRPr="001C6C95">
        <w:rPr>
          <w:color w:val="000000"/>
          <w:sz w:val="28"/>
          <w:szCs w:val="28"/>
        </w:rPr>
        <w:t>: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Гроздья огненных рябин,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Маки солнечного лета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И ромашки луговин.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Все вобрала, словно память: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Зорь червонные лучи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И узорчатый орнамент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proofErr w:type="spellStart"/>
      <w:r w:rsidRPr="001C6C95">
        <w:rPr>
          <w:color w:val="000000"/>
          <w:sz w:val="28"/>
          <w:szCs w:val="28"/>
        </w:rPr>
        <w:t>Древнесуздальской</w:t>
      </w:r>
      <w:proofErr w:type="spellEnd"/>
      <w:r w:rsidRPr="001C6C95">
        <w:rPr>
          <w:color w:val="000000"/>
          <w:sz w:val="28"/>
          <w:szCs w:val="28"/>
        </w:rPr>
        <w:t xml:space="preserve"> парчи.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Листья рдеют, не редея,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От дыхания зимы.</w:t>
      </w: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Входим в царство Удивленья,</w:t>
      </w:r>
    </w:p>
    <w:p w:rsidR="0043316F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В мир волшебной Хохломы.</w:t>
      </w:r>
    </w:p>
    <w:p w:rsidR="0043316F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</w:p>
    <w:p w:rsidR="0043316F" w:rsidRPr="001C6C95" w:rsidRDefault="0043316F" w:rsidP="0043316F">
      <w:pPr>
        <w:pStyle w:val="stx"/>
        <w:spacing w:before="0" w:beforeAutospacing="0" w:after="0" w:afterAutospacing="0" w:line="270" w:lineRule="atLeast"/>
        <w:ind w:left="600"/>
        <w:contextualSpacing/>
        <w:rPr>
          <w:color w:val="000000"/>
          <w:sz w:val="28"/>
          <w:szCs w:val="28"/>
        </w:rPr>
      </w:pPr>
      <w:r w:rsidRPr="001C6C95">
        <w:rPr>
          <w:i/>
          <w:color w:val="000000"/>
          <w:sz w:val="28"/>
          <w:szCs w:val="28"/>
        </w:rPr>
        <w:t>Представление городецких изделий – доска, блюдо.</w:t>
      </w:r>
    </w:p>
    <w:p w:rsidR="0043316F" w:rsidRPr="001C6C95" w:rsidRDefault="0043316F" w:rsidP="0043316F">
      <w:pPr>
        <w:contextualSpacing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1C6C95">
        <w:rPr>
          <w:rStyle w:val="apple-style-span"/>
          <w:rFonts w:ascii="Times New Roman" w:hAnsi="Times New Roman"/>
          <w:color w:val="333333"/>
          <w:sz w:val="28"/>
          <w:szCs w:val="28"/>
        </w:rPr>
        <w:t>Городецкая роспись - как ее нам не знать.</w:t>
      </w:r>
      <w:r w:rsidRPr="001C6C9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1C6C95">
        <w:rPr>
          <w:rFonts w:ascii="Times New Roman" w:hAnsi="Times New Roman"/>
          <w:color w:val="333333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333333"/>
          <w:sz w:val="28"/>
          <w:szCs w:val="28"/>
        </w:rPr>
        <w:t>Здесь и жаркие кони, молодецкая стать.</w:t>
      </w:r>
      <w:r w:rsidRPr="001C6C9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1C6C95">
        <w:rPr>
          <w:rFonts w:ascii="Times New Roman" w:hAnsi="Times New Roman"/>
          <w:color w:val="333333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333333"/>
          <w:sz w:val="28"/>
          <w:szCs w:val="28"/>
        </w:rPr>
        <w:lastRenderedPageBreak/>
        <w:t>Здесь такие букеты, что нельзя описать.</w:t>
      </w:r>
      <w:r w:rsidRPr="001C6C9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1C6C95">
        <w:rPr>
          <w:rFonts w:ascii="Times New Roman" w:hAnsi="Times New Roman"/>
          <w:color w:val="333333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333333"/>
          <w:sz w:val="28"/>
          <w:szCs w:val="28"/>
        </w:rPr>
        <w:t>Здесь такие сюжеты, что ни в сказке сказать</w:t>
      </w:r>
    </w:p>
    <w:p w:rsidR="0043316F" w:rsidRPr="001C6C95" w:rsidRDefault="0043316F" w:rsidP="0043316F">
      <w:pPr>
        <w:spacing w:after="0"/>
        <w:contextualSpacing/>
        <w:rPr>
          <w:rStyle w:val="apple-converted-space"/>
          <w:rFonts w:ascii="Times New Roman" w:hAnsi="Times New Roman"/>
          <w:color w:val="333333"/>
          <w:sz w:val="28"/>
          <w:szCs w:val="28"/>
        </w:rPr>
      </w:pPr>
      <w:r w:rsidRPr="001C6C95">
        <w:rPr>
          <w:rStyle w:val="apple-style-span"/>
          <w:rFonts w:ascii="Times New Roman" w:hAnsi="Times New Roman"/>
          <w:color w:val="333333"/>
          <w:sz w:val="28"/>
          <w:szCs w:val="28"/>
        </w:rPr>
        <w:t>Желтый вечер, черный конь,</w:t>
      </w:r>
      <w:r w:rsidRPr="001C6C9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1C6C95">
        <w:rPr>
          <w:rFonts w:ascii="Times New Roman" w:hAnsi="Times New Roman"/>
          <w:color w:val="333333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333333"/>
          <w:sz w:val="28"/>
          <w:szCs w:val="28"/>
        </w:rPr>
        <w:t>И купавки, как огонь,</w:t>
      </w:r>
      <w:r w:rsidRPr="001C6C9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1C6C95">
        <w:rPr>
          <w:rFonts w:ascii="Times New Roman" w:hAnsi="Times New Roman"/>
          <w:color w:val="333333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333333"/>
          <w:sz w:val="28"/>
          <w:szCs w:val="28"/>
        </w:rPr>
        <w:t>Птицы смотрят из ларца –</w:t>
      </w:r>
      <w:r w:rsidRPr="001C6C9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1C6C95">
        <w:rPr>
          <w:rFonts w:ascii="Times New Roman" w:hAnsi="Times New Roman"/>
          <w:color w:val="333333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333333"/>
          <w:sz w:val="28"/>
          <w:szCs w:val="28"/>
        </w:rPr>
        <w:t>Чудо-роспись Городца!</w:t>
      </w:r>
      <w:r w:rsidRPr="001C6C95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</w:p>
    <w:p w:rsidR="0043316F" w:rsidRPr="001C6C95" w:rsidRDefault="0043316F" w:rsidP="0043316F">
      <w:pPr>
        <w:pStyle w:val="a3"/>
        <w:spacing w:after="0" w:afterAutospacing="0" w:line="360" w:lineRule="auto"/>
        <w:contextualSpacing/>
        <w:rPr>
          <w:i/>
          <w:color w:val="000000"/>
          <w:sz w:val="28"/>
          <w:szCs w:val="28"/>
        </w:rPr>
      </w:pPr>
      <w:r w:rsidRPr="001C6C95">
        <w:rPr>
          <w:i/>
          <w:color w:val="000000"/>
          <w:sz w:val="28"/>
          <w:szCs w:val="28"/>
        </w:rPr>
        <w:t xml:space="preserve">    Игра «что общего и разного» в городецких и хохломских изделиях (они сделаны из дерева, расписаны красками, покрыты лаком, но узоры разные и основные цвета рисунка тоже разные).</w:t>
      </w:r>
    </w:p>
    <w:p w:rsidR="0043316F" w:rsidRPr="001C6C95" w:rsidRDefault="0043316F" w:rsidP="0043316F">
      <w:pPr>
        <w:pStyle w:val="a3"/>
        <w:spacing w:after="0" w:afterAutospacing="0" w:line="360" w:lineRule="auto"/>
        <w:contextualSpacing/>
        <w:rPr>
          <w:i/>
          <w:color w:val="000000"/>
          <w:sz w:val="28"/>
          <w:szCs w:val="28"/>
        </w:rPr>
      </w:pPr>
      <w:r w:rsidRPr="001C6C95">
        <w:rPr>
          <w:i/>
          <w:color w:val="000000"/>
          <w:sz w:val="28"/>
          <w:szCs w:val="28"/>
        </w:rPr>
        <w:t xml:space="preserve">    В конце занятия детям можно предложить, раскрасить готовый шаблон, нарисовать орнамент (детям среднего возраста можно предложить раскрасить изображения).  </w:t>
      </w:r>
    </w:p>
    <w:p w:rsidR="0043316F" w:rsidRPr="001C6C95" w:rsidRDefault="0043316F" w:rsidP="0043316F">
      <w:pPr>
        <w:contextualSpacing/>
        <w:jc w:val="both"/>
        <w:rPr>
          <w:rFonts w:ascii="Times New Roman" w:hAnsi="Times New Roman"/>
        </w:rPr>
      </w:pPr>
    </w:p>
    <w:p w:rsidR="0043316F" w:rsidRPr="001C6C95" w:rsidRDefault="0043316F" w:rsidP="0043316F">
      <w:pPr>
        <w:contextualSpacing/>
        <w:jc w:val="both"/>
        <w:rPr>
          <w:rFonts w:ascii="Times New Roman" w:hAnsi="Times New Roman"/>
        </w:rPr>
      </w:pPr>
    </w:p>
    <w:p w:rsidR="0043316F" w:rsidRPr="001C6C95" w:rsidRDefault="0043316F" w:rsidP="0043316F">
      <w:pPr>
        <w:contextualSpacing/>
        <w:jc w:val="both"/>
        <w:rPr>
          <w:rFonts w:ascii="Times New Roman" w:hAnsi="Times New Roman"/>
        </w:rPr>
      </w:pPr>
    </w:p>
    <w:p w:rsidR="0043316F" w:rsidRPr="001C6C95" w:rsidRDefault="0043316F" w:rsidP="0043316F">
      <w:pPr>
        <w:contextualSpacing/>
        <w:jc w:val="both"/>
        <w:rPr>
          <w:rFonts w:ascii="Times New Roman" w:hAnsi="Times New Roman"/>
        </w:rPr>
      </w:pPr>
    </w:p>
    <w:p w:rsidR="0043316F" w:rsidRPr="001C6C95" w:rsidRDefault="0043316F" w:rsidP="0043316F">
      <w:pPr>
        <w:contextualSpacing/>
        <w:jc w:val="both"/>
        <w:rPr>
          <w:rFonts w:ascii="Times New Roman" w:hAnsi="Times New Roman"/>
        </w:rPr>
      </w:pPr>
    </w:p>
    <w:p w:rsidR="0043316F" w:rsidRPr="001C6C95" w:rsidRDefault="0043316F" w:rsidP="0043316F">
      <w:pPr>
        <w:contextualSpacing/>
        <w:jc w:val="both"/>
        <w:rPr>
          <w:rFonts w:ascii="Times New Roman" w:hAnsi="Times New Roman"/>
        </w:rPr>
      </w:pPr>
    </w:p>
    <w:p w:rsidR="0043316F" w:rsidRPr="001C6C95" w:rsidRDefault="0043316F" w:rsidP="0043316F">
      <w:pPr>
        <w:contextualSpacing/>
        <w:jc w:val="both"/>
        <w:rPr>
          <w:rFonts w:ascii="Times New Roman" w:hAnsi="Times New Roman"/>
        </w:rPr>
      </w:pPr>
    </w:p>
    <w:p w:rsidR="0043316F" w:rsidRPr="001C6C95" w:rsidRDefault="0043316F" w:rsidP="0043316F">
      <w:pPr>
        <w:contextualSpacing/>
        <w:jc w:val="both"/>
        <w:rPr>
          <w:rFonts w:ascii="Times New Roman" w:hAnsi="Times New Roman"/>
        </w:rPr>
      </w:pPr>
    </w:p>
    <w:p w:rsidR="00892AA0" w:rsidRDefault="00892AA0">
      <w:bookmarkStart w:id="0" w:name="_GoBack"/>
      <w:bookmarkEnd w:id="0"/>
    </w:p>
    <w:sectPr w:rsidR="0089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6F"/>
    <w:rsid w:val="0043316F"/>
    <w:rsid w:val="008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3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3316F"/>
    <w:rPr>
      <w:b/>
      <w:bCs/>
    </w:rPr>
  </w:style>
  <w:style w:type="paragraph" w:customStyle="1" w:styleId="stx">
    <w:name w:val="stx"/>
    <w:basedOn w:val="a"/>
    <w:rsid w:val="00433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3316F"/>
  </w:style>
  <w:style w:type="character" w:customStyle="1" w:styleId="apple-converted-space">
    <w:name w:val="apple-converted-space"/>
    <w:basedOn w:val="a0"/>
    <w:rsid w:val="00433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3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3316F"/>
    <w:rPr>
      <w:b/>
      <w:bCs/>
    </w:rPr>
  </w:style>
  <w:style w:type="paragraph" w:customStyle="1" w:styleId="stx">
    <w:name w:val="stx"/>
    <w:basedOn w:val="a"/>
    <w:rsid w:val="00433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3316F"/>
  </w:style>
  <w:style w:type="character" w:customStyle="1" w:styleId="apple-converted-space">
    <w:name w:val="apple-converted-space"/>
    <w:basedOn w:val="a0"/>
    <w:rsid w:val="0043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2013-01-08T07:12:00Z</dcterms:created>
  <dcterms:modified xsi:type="dcterms:W3CDTF">2013-01-08T07:12:00Z</dcterms:modified>
</cp:coreProperties>
</file>