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F" w:rsidRPr="00351315" w:rsidRDefault="008F4D2F" w:rsidP="008F4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jc w:val="center"/>
        <w:rPr>
          <w:rFonts w:ascii="Constantia" w:eastAsia="Times New Roman" w:hAnsi="Constantia" w:cs="Constantia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>Муниципальное бюджетное дошкольное образовательное учреждение детский сад № 32 «Росинка» ЩМР МО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  <w:r w:rsidRPr="009E63B5">
        <w:rPr>
          <w:rFonts w:ascii="Times New Roman" w:eastAsia="Times New Roman" w:hAnsi="Times New Roman" w:cs="Times New Roman"/>
          <w:b/>
          <w:spacing w:val="10"/>
          <w:sz w:val="56"/>
          <w:szCs w:val="56"/>
        </w:rPr>
        <w:t>Консультация для воспитателей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  <w:r w:rsidRPr="009E63B5">
        <w:rPr>
          <w:rFonts w:ascii="Times New Roman" w:eastAsia="Times New Roman" w:hAnsi="Times New Roman" w:cs="Times New Roman"/>
          <w:b/>
          <w:spacing w:val="10"/>
          <w:sz w:val="56"/>
          <w:szCs w:val="56"/>
        </w:rPr>
        <w:t>на тему: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pacing w:val="10"/>
          <w:sz w:val="56"/>
          <w:szCs w:val="56"/>
        </w:rPr>
      </w:pPr>
      <w:r w:rsidRPr="009E63B5">
        <w:rPr>
          <w:rFonts w:ascii="Times New Roman" w:eastAsia="Times New Roman" w:hAnsi="Times New Roman" w:cs="Times New Roman"/>
          <w:b/>
          <w:i/>
          <w:spacing w:val="10"/>
          <w:sz w:val="56"/>
          <w:szCs w:val="56"/>
        </w:rPr>
        <w:t>«Как проводить родительское собрание в детском саду»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b/>
          <w:spacing w:val="10"/>
          <w:sz w:val="56"/>
          <w:szCs w:val="56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>Подготовила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воспитатель </w:t>
      </w:r>
      <w:proofErr w:type="spellStart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>Дзюмбак</w:t>
      </w:r>
      <w:proofErr w:type="spellEnd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Елена Владимировна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                                  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               Щелково 2013</w:t>
      </w:r>
    </w:p>
    <w:p w:rsidR="009E63B5" w:rsidRPr="009E63B5" w:rsidRDefault="009E63B5" w:rsidP="009E63B5">
      <w:pPr>
        <w:widowControl/>
        <w:tabs>
          <w:tab w:val="left" w:pos="21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проводить родительское собрание в детском саду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z w:val="28"/>
          <w:szCs w:val="28"/>
        </w:rPr>
        <w:t>Родительское собрание в детском саду проводится 4-5 раз в году. Первое родительское собрание проводится в сентябре, когда дети переходят в следующую группу. На нем избирается родительский комитет, который будет заниматься хозяйственно-бытовыми вопросами и решать все возникающие проблемы. На собрании родителей из одной группы присутствие старшего педагога по воспитательной работе и заведующей детским садом желательно, но не обязательно.</w:t>
      </w:r>
    </w:p>
    <w:p w:rsidR="009E63B5" w:rsidRPr="009E63B5" w:rsidRDefault="009E63B5" w:rsidP="009E63B5">
      <w:pPr>
        <w:widowControl/>
        <w:autoSpaceDE/>
        <w:autoSpaceDN/>
        <w:adjustRightInd/>
        <w:spacing w:after="12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родительского собрания</w:t>
      </w:r>
    </w:p>
    <w:p w:rsidR="009E63B5" w:rsidRPr="009E63B5" w:rsidRDefault="009E63B5" w:rsidP="009E63B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b/>
          <w:sz w:val="28"/>
          <w:szCs w:val="28"/>
        </w:rPr>
        <w:t>Предупредить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 родителей о дне и часе родительского собрания необходимо за две недели, повесив объявление на доске объявлений группы. Также воспитатель должен в словесной форме сказать родителям о том, что будет собрание и попросить присутствовать обязательно. 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2. Можно за неделю до собрания провести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анкетирование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родителей по теме собрания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.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Анкеты заполняются дома, до собрания и их результаты используются в ходе его проведения.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Для активизации родителей и для обеспечения их явки на собрание желательно использовать такие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формы привлечения родителей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на родительские собрания, как: 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подготовка конкурсов, выставок, поделок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 - </w:t>
      </w:r>
      <w:proofErr w:type="gramStart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с</w:t>
      </w:r>
      <w:proofErr w:type="gramEnd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оздание </w:t>
      </w:r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приглашений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каждой семье в виде аппликаций, конструкций с учетом темы собрания.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-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</w:t>
      </w:r>
      <w:proofErr w:type="gramStart"/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м</w:t>
      </w:r>
      <w:proofErr w:type="gramEnd"/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агнитофонная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з</w:t>
      </w:r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апись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ответов детей на вопросы по теме собрания.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proofErr w:type="gramStart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у</w:t>
      </w:r>
      <w:proofErr w:type="gramEnd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частие </w:t>
      </w:r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сказочного героя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на собрании.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создание </w:t>
      </w:r>
      <w:r w:rsidRPr="009E63B5">
        <w:rPr>
          <w:rFonts w:ascii="Times New Roman" w:eastAsia="Times New Roman" w:hAnsi="Times New Roman" w:cs="Times New Roman"/>
          <w:bCs/>
          <w:color w:val="383838"/>
          <w:sz w:val="28"/>
          <w:szCs w:val="28"/>
          <w:u w:val="single"/>
        </w:rPr>
        <w:t>самодельных плакатов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 теме собрания.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4. В соответствии с темой собрания полезно изготовить оригинальные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памятки с советами.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  Содержание памяток должно быть кратким, текст напечатан крупным шрифтом.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5. </w:t>
      </w:r>
      <w:r w:rsidRPr="009E63B5">
        <w:rPr>
          <w:rFonts w:ascii="Times New Roman" w:eastAsia="Times New Roman" w:hAnsi="Times New Roman" w:cs="Times New Roman"/>
          <w:b/>
          <w:sz w:val="28"/>
          <w:szCs w:val="28"/>
        </w:rPr>
        <w:t>Оба воспитателя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, работающие в данной группе, </w:t>
      </w:r>
      <w:r w:rsidRPr="009E63B5">
        <w:rPr>
          <w:rFonts w:ascii="Times New Roman" w:eastAsia="Times New Roman" w:hAnsi="Times New Roman" w:cs="Times New Roman"/>
          <w:b/>
          <w:sz w:val="28"/>
          <w:szCs w:val="28"/>
        </w:rPr>
        <w:t>должны совместно подготовиться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родительского собрания. Необходимо написать план проведения и попросить заведующую детским садом и старшего педагога по воспитательной работе присутствовать на собрание, особенно если будет обсуждение общих тем, которые касаются всего детского дошкольного учреждения. 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</w:pPr>
      <w:r w:rsidRPr="009E63B5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Непосредственно перед собранием необходимо:</w:t>
      </w:r>
    </w:p>
    <w:p w:rsidR="009E63B5" w:rsidRPr="009E63B5" w:rsidRDefault="009E63B5" w:rsidP="009E63B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9E63B5" w:rsidRPr="009E63B5" w:rsidRDefault="009E63B5" w:rsidP="009E63B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9E63B5" w:rsidRPr="009E63B5" w:rsidRDefault="009E63B5" w:rsidP="009E63B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03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proofErr w:type="gramEnd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родумать, кто и как обеспечит присмотр за детьми во время собрания. </w:t>
      </w:r>
    </w:p>
    <w:p w:rsidR="009E63B5" w:rsidRPr="009E63B5" w:rsidRDefault="009E63B5" w:rsidP="009E63B5">
      <w:pPr>
        <w:widowControl/>
        <w:autoSpaceDE/>
        <w:autoSpaceDN/>
        <w:adjustRightInd/>
        <w:spacing w:after="12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Проведение родительского собрания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9E63B5" w:rsidRPr="009E63B5" w:rsidRDefault="009E63B5" w:rsidP="009E63B5">
      <w:pPr>
        <w:widowControl/>
        <w:numPr>
          <w:ilvl w:val="0"/>
          <w:numId w:val="3"/>
        </w:numPr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Вводная часть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призвана организовать родителей, создать атмосферу доброжелательности и доверия, сконцентрировать их внимание, </w:t>
      </w:r>
      <w:proofErr w:type="spellStart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смотивировать</w:t>
      </w:r>
      <w:proofErr w:type="spellEnd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2.  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Основная часть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 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В начале собрания необходимо кратко рассказать об успехах детей о новых навыках и способностях, которые дети приобрели. Объяснить какие занятия необходимо проводить в домашних условиях тем более, если собрание проводится в подготовительной группе. 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 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Не следует упрекать и поучать родителей. 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личности конкретного ребенка. 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Если нужно обсудить какую-либо личную тему, родителя ребенка просят остаться после собрания. 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Не следует констатировать неудачи детей, главное – совместными усилиями выработать пути решения обсуждаемых проблем.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Беседу лучше вести при мягком освещении. Переходы от одной ситуации к другой можно разделять короткой музыкальной паузой.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 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3. В третьей части родительского собрания</w:t>
      </w:r>
      <w:r w:rsidRPr="009E63B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 xml:space="preserve"> – </w:t>
      </w:r>
      <w:r w:rsidRPr="009E63B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«разное» </w:t>
      </w:r>
      <w:r w:rsidRPr="009E63B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</w:rPr>
        <w:t>–</w:t>
      </w: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</w:t>
      </w:r>
      <w:bookmarkStart w:id="0" w:name="_GoBack"/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Часть вопросов нужно заранее решить с родительским комитетом.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9E63B5" w:rsidRPr="009E63B5" w:rsidRDefault="009E63B5" w:rsidP="009E63B5">
      <w:pPr>
        <w:widowControl/>
        <w:autoSpaceDE/>
        <w:autoSpaceDN/>
        <w:adjustRightInd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 </w:t>
      </w:r>
    </w:p>
    <w:bookmarkEnd w:id="0"/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3B5" w:rsidRPr="009E63B5" w:rsidRDefault="009E63B5" w:rsidP="009E63B5">
      <w:pPr>
        <w:widowControl/>
        <w:autoSpaceDE/>
        <w:autoSpaceDN/>
        <w:adjustRightInd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 </w:t>
      </w:r>
      <w:proofErr w:type="spellStart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>КакПросто</w:t>
      </w:r>
      <w:proofErr w:type="spellEnd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proofErr w:type="spellStart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ru</w:t>
      </w:r>
      <w:proofErr w:type="spellEnd"/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: как просто сделать все </w:t>
      </w:r>
      <w:hyperlink r:id="rId8" w:history="1">
        <w:r w:rsidRPr="009E63B5">
          <w:rPr>
            <w:rFonts w:ascii="Times New Roman" w:eastAsia="Times New Roman" w:hAnsi="Times New Roman" w:cs="Times New Roman"/>
            <w:color w:val="0000FF"/>
            <w:spacing w:val="10"/>
            <w:sz w:val="28"/>
            <w:szCs w:val="28"/>
            <w:u w:val="single"/>
          </w:rPr>
          <w:t>http://www.kakprosto.ru/kak-15533-kak-provodit-roditelskoe-sobranie-v-detskom-sadu</w:t>
        </w:r>
      </w:hyperlink>
      <w:r w:rsidRPr="009E63B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9E63B5" w:rsidRPr="009E63B5" w:rsidRDefault="009E63B5" w:rsidP="009E63B5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3B5" w:rsidRPr="009E63B5" w:rsidRDefault="009E63B5" w:rsidP="009E63B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proofErr w:type="spellStart"/>
      <w:r w:rsidRPr="009E63B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Метенова</w:t>
      </w:r>
      <w:proofErr w:type="spellEnd"/>
      <w:r w:rsidRPr="009E63B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Н. М.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B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Родительское собрание в детском саду. – Ярославль, </w:t>
      </w:r>
      <w:smartTag w:uri="urn:schemas-microsoft-com:office:smarttags" w:element="metricconverter">
        <w:smartTagPr>
          <w:attr w:name="ProductID" w:val="2000 г"/>
        </w:smartTagPr>
        <w:r w:rsidRPr="009E63B5">
          <w:rPr>
            <w:rFonts w:ascii="Times New Roman" w:eastAsia="Times New Roman" w:hAnsi="Times New Roman" w:cs="Times New Roman"/>
            <w:bCs/>
            <w:spacing w:val="10"/>
            <w:sz w:val="28"/>
            <w:szCs w:val="28"/>
          </w:rPr>
          <w:t>2000 г</w:t>
        </w:r>
      </w:smartTag>
      <w:r w:rsidRPr="009E63B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.</w:t>
      </w:r>
    </w:p>
    <w:p w:rsidR="009E63B5" w:rsidRPr="009E63B5" w:rsidRDefault="009E63B5" w:rsidP="009E63B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6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Чиркова</w:t>
      </w:r>
      <w:proofErr w:type="spellEnd"/>
      <w:r w:rsidRPr="009E6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 В. Родительские собрания в детском саду. Подготовительная группа. -  Москва, </w:t>
      </w:r>
      <w:smartTag w:uri="urn:schemas-microsoft-com:office:smarttags" w:element="metricconverter">
        <w:smartTagPr>
          <w:attr w:name="ProductID" w:val="2010 г"/>
        </w:smartTagPr>
        <w:r w:rsidRPr="009E63B5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2010 г</w:t>
        </w:r>
      </w:smartTag>
      <w:r w:rsidRPr="009E6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9E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731" w:rsidRDefault="00A72731"/>
    <w:sectPr w:rsidR="00A72731" w:rsidSect="00FE4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7D" w:rsidRDefault="005B597D" w:rsidP="009E63B5">
      <w:r>
        <w:separator/>
      </w:r>
    </w:p>
  </w:endnote>
  <w:endnote w:type="continuationSeparator" w:id="0">
    <w:p w:rsidR="005B597D" w:rsidRDefault="005B597D" w:rsidP="009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7D" w:rsidRDefault="005B597D" w:rsidP="009E63B5">
      <w:r>
        <w:separator/>
      </w:r>
    </w:p>
  </w:footnote>
  <w:footnote w:type="continuationSeparator" w:id="0">
    <w:p w:rsidR="005B597D" w:rsidRDefault="005B597D" w:rsidP="009E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B5" w:rsidRDefault="009E63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BB5"/>
    <w:multiLevelType w:val="hybridMultilevel"/>
    <w:tmpl w:val="6E74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561E1"/>
    <w:multiLevelType w:val="multilevel"/>
    <w:tmpl w:val="665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2A60"/>
    <w:multiLevelType w:val="hybridMultilevel"/>
    <w:tmpl w:val="AE464DFA"/>
    <w:lvl w:ilvl="0" w:tplc="3AA644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EB"/>
    <w:rsid w:val="005B597D"/>
    <w:rsid w:val="008B0BEB"/>
    <w:rsid w:val="008F4D2F"/>
    <w:rsid w:val="009E63B5"/>
    <w:rsid w:val="00A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6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B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3B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6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B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6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3B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15533-kak-provodit-roditelskoe-sobranie-v-detskom-sa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2013-11-07T11:46:00Z</dcterms:created>
  <dcterms:modified xsi:type="dcterms:W3CDTF">2013-11-07T11:53:00Z</dcterms:modified>
</cp:coreProperties>
</file>