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59" w:rsidRPr="00590059" w:rsidRDefault="00590059" w:rsidP="00590059">
      <w:pPr>
        <w:jc w:val="center"/>
        <w:rPr>
          <w:rFonts w:ascii="Times New Roman" w:hAnsi="Times New Roman" w:cs="Times New Roman"/>
        </w:rPr>
      </w:pPr>
    </w:p>
    <w:p w:rsidR="00590059" w:rsidRPr="00590059" w:rsidRDefault="00590059" w:rsidP="00590059">
      <w:pPr>
        <w:jc w:val="center"/>
        <w:rPr>
          <w:rFonts w:ascii="Times New Roman" w:hAnsi="Times New Roman" w:cs="Times New Roman"/>
        </w:rPr>
      </w:pP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0059">
        <w:rPr>
          <w:rFonts w:ascii="Times New Roman" w:hAnsi="Times New Roman" w:cs="Times New Roman"/>
          <w:b/>
          <w:sz w:val="72"/>
          <w:szCs w:val="72"/>
        </w:rPr>
        <w:t xml:space="preserve">Перспективно – календарный план работы с детьми в группе вечернего пребывания </w:t>
      </w: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0059">
        <w:rPr>
          <w:rFonts w:ascii="Times New Roman" w:hAnsi="Times New Roman" w:cs="Times New Roman"/>
          <w:b/>
          <w:sz w:val="72"/>
          <w:szCs w:val="72"/>
        </w:rPr>
        <w:t>на 2010- 2011 учебный год</w:t>
      </w: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</w:rPr>
      </w:pP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</w:rPr>
      </w:pP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</w:rPr>
      </w:pP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</w:rPr>
      </w:pPr>
    </w:p>
    <w:p w:rsidR="00590059" w:rsidRPr="00590059" w:rsidRDefault="00590059" w:rsidP="00590059">
      <w:pPr>
        <w:ind w:left="5529"/>
        <w:rPr>
          <w:rFonts w:ascii="Times New Roman" w:hAnsi="Times New Roman" w:cs="Times New Roman"/>
          <w:b/>
          <w:sz w:val="36"/>
          <w:szCs w:val="36"/>
        </w:rPr>
      </w:pPr>
      <w:r w:rsidRPr="00590059">
        <w:rPr>
          <w:rFonts w:ascii="Times New Roman" w:hAnsi="Times New Roman" w:cs="Times New Roman"/>
          <w:b/>
          <w:sz w:val="36"/>
          <w:szCs w:val="36"/>
        </w:rPr>
        <w:t xml:space="preserve">воспитатель МБДОУ </w:t>
      </w:r>
    </w:p>
    <w:p w:rsidR="00590059" w:rsidRPr="00590059" w:rsidRDefault="00590059" w:rsidP="00590059">
      <w:pPr>
        <w:ind w:left="5529"/>
        <w:rPr>
          <w:rFonts w:ascii="Times New Roman" w:hAnsi="Times New Roman" w:cs="Times New Roman"/>
          <w:b/>
          <w:sz w:val="36"/>
          <w:szCs w:val="36"/>
        </w:rPr>
      </w:pPr>
      <w:r w:rsidRPr="00590059">
        <w:rPr>
          <w:rFonts w:ascii="Times New Roman" w:hAnsi="Times New Roman" w:cs="Times New Roman"/>
          <w:b/>
          <w:sz w:val="36"/>
          <w:szCs w:val="36"/>
        </w:rPr>
        <w:t>«Детский сад «Березка»</w:t>
      </w:r>
    </w:p>
    <w:p w:rsidR="00590059" w:rsidRPr="00590059" w:rsidRDefault="00590059" w:rsidP="00590059">
      <w:pPr>
        <w:ind w:left="5529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90059">
        <w:rPr>
          <w:rFonts w:ascii="Times New Roman" w:hAnsi="Times New Roman" w:cs="Times New Roman"/>
          <w:b/>
          <w:sz w:val="36"/>
          <w:szCs w:val="36"/>
        </w:rPr>
        <w:t>Щавелева</w:t>
      </w:r>
      <w:proofErr w:type="spellEnd"/>
      <w:r w:rsidRPr="00590059">
        <w:rPr>
          <w:rFonts w:ascii="Times New Roman" w:hAnsi="Times New Roman" w:cs="Times New Roman"/>
          <w:b/>
          <w:sz w:val="36"/>
          <w:szCs w:val="36"/>
        </w:rPr>
        <w:t xml:space="preserve"> О. А.</w:t>
      </w:r>
    </w:p>
    <w:p w:rsidR="00590059" w:rsidRPr="00590059" w:rsidRDefault="00590059" w:rsidP="00590059">
      <w:pPr>
        <w:ind w:left="5529"/>
        <w:rPr>
          <w:rFonts w:ascii="Times New Roman" w:hAnsi="Times New Roman" w:cs="Times New Roman"/>
          <w:b/>
          <w:sz w:val="36"/>
          <w:szCs w:val="36"/>
        </w:rPr>
      </w:pP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059" w:rsidRDefault="00590059" w:rsidP="00590059">
      <w:pPr>
        <w:rPr>
          <w:rFonts w:ascii="Times New Roman" w:hAnsi="Times New Roman" w:cs="Times New Roman"/>
          <w:b/>
          <w:sz w:val="36"/>
          <w:szCs w:val="36"/>
        </w:rPr>
      </w:pPr>
    </w:p>
    <w:p w:rsidR="00590059" w:rsidRPr="00590059" w:rsidRDefault="00590059" w:rsidP="00590059">
      <w:pPr>
        <w:rPr>
          <w:rFonts w:ascii="Times New Roman" w:hAnsi="Times New Roman" w:cs="Times New Roman"/>
          <w:b/>
          <w:sz w:val="36"/>
          <w:szCs w:val="36"/>
        </w:rPr>
      </w:pPr>
    </w:p>
    <w:p w:rsidR="00590059" w:rsidRDefault="00590059" w:rsidP="005900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059">
        <w:rPr>
          <w:rFonts w:ascii="Times New Roman" w:hAnsi="Times New Roman" w:cs="Times New Roman"/>
          <w:b/>
          <w:sz w:val="36"/>
          <w:szCs w:val="36"/>
        </w:rPr>
        <w:t>Первомайский 2011 г.</w:t>
      </w: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059" w:rsidRPr="00590059" w:rsidRDefault="00590059" w:rsidP="00590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4395"/>
        <w:gridCol w:w="4677"/>
      </w:tblGrid>
      <w:tr w:rsidR="00590059" w:rsidRPr="00590059" w:rsidTr="00CF3F22">
        <w:tc>
          <w:tcPr>
            <w:tcW w:w="1843" w:type="dxa"/>
            <w:vMerge w:val="restart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72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43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677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43" w:type="dxa"/>
            <w:vMerge w:val="restart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11.01.11г.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95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1.Д/и «Воздушные шары».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цвете путём подбора по образцу.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сенсорной культуры ребёнка.1988,с.82.</w:t>
            </w:r>
          </w:p>
        </w:tc>
        <w:tc>
          <w:tcPr>
            <w:tcW w:w="4677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1.Самостоятельная игровая деятельность детей. Лото «Геометрическое» 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в правильном назывании геометрических форм и их цвета.</w:t>
            </w:r>
          </w:p>
        </w:tc>
      </w:tr>
      <w:tr w:rsidR="00590059" w:rsidRPr="00590059" w:rsidTr="00CF3F22">
        <w:trPr>
          <w:trHeight w:val="1224"/>
        </w:trPr>
        <w:tc>
          <w:tcPr>
            <w:tcW w:w="1843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2. а)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/и «Угадай, кто позвал».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  б).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«Подари улыбку другу».</w:t>
            </w:r>
          </w:p>
        </w:tc>
      </w:tr>
      <w:tr w:rsidR="00590059" w:rsidRPr="00590059" w:rsidTr="00CF3F22">
        <w:tc>
          <w:tcPr>
            <w:tcW w:w="1843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3.Самостоятельная игровая  деятельность «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на дорожках»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 Д/и «Все-все-все». (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«Раз-ступенька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с.40).</w:t>
            </w:r>
          </w:p>
        </w:tc>
      </w:tr>
      <w:tr w:rsidR="00590059" w:rsidRPr="00590059" w:rsidTr="00CF3F22">
        <w:tc>
          <w:tcPr>
            <w:tcW w:w="1843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 а). Физкультминутка «Гриша шёл, шёл, шёл…». (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«Раз – ступенька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,…,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с.42).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 б).  Игры детей по интересам.</w:t>
            </w:r>
          </w:p>
        </w:tc>
      </w:tr>
      <w:tr w:rsidR="00590059" w:rsidRPr="00590059" w:rsidTr="00CF3F22">
        <w:tc>
          <w:tcPr>
            <w:tcW w:w="1843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12.01.11г.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95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1.Д/и  «Кто где живёт?»           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Закреплять умение определять голоса домашних животных, подражать им.  Н.Ф.Губанова «Развитие игровой деятельности», с.131.</w:t>
            </w:r>
          </w:p>
        </w:tc>
        <w:tc>
          <w:tcPr>
            <w:tcW w:w="4677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1.Самостоятельная игровая деятельность.  Настольно-печатная игра «Зоологическое лото».</w:t>
            </w:r>
          </w:p>
        </w:tc>
      </w:tr>
      <w:tr w:rsidR="00590059" w:rsidRPr="00590059" w:rsidTr="00CF3F22">
        <w:tc>
          <w:tcPr>
            <w:tcW w:w="1843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/и «Лиса с лисятами и сокол».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внимание детей, навыки произвольного поведения, волевые качества.  Л.И.Катаева «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…», с.18.</w:t>
            </w:r>
          </w:p>
        </w:tc>
      </w:tr>
      <w:tr w:rsidR="00590059" w:rsidRPr="00590059" w:rsidTr="00590059">
        <w:trPr>
          <w:trHeight w:val="1699"/>
        </w:trPr>
        <w:tc>
          <w:tcPr>
            <w:tcW w:w="1843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3.Настольно-печатнаи игра  «Подбери и назови» (лото).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умение правильно называть предметы.</w:t>
            </w:r>
          </w:p>
        </w:tc>
        <w:tc>
          <w:tcPr>
            <w:tcW w:w="4677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3.Д/и «Вот так произносятся звуки». Скороговорка «Астра в садике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…»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Г.А.Тумакова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«Ознакомление дошкольников…»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.47.</w:t>
            </w:r>
          </w:p>
        </w:tc>
      </w:tr>
      <w:tr w:rsidR="00590059" w:rsidRPr="00590059" w:rsidTr="00590059">
        <w:trPr>
          <w:trHeight w:val="1407"/>
        </w:trPr>
        <w:tc>
          <w:tcPr>
            <w:tcW w:w="1843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4.Игры по интересам.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«У оленя дом большой».</w:t>
            </w:r>
          </w:p>
        </w:tc>
      </w:tr>
    </w:tbl>
    <w:p w:rsidR="00590059" w:rsidRPr="00590059" w:rsidRDefault="00590059" w:rsidP="005900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8"/>
        <w:gridCol w:w="4711"/>
        <w:gridCol w:w="4376"/>
      </w:tblGrid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13.01.11г.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1.Самостоятельная игровая деятельность. Настольно-печатная игра «Лото».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внимание, быстроту мышления. А.К.Бондаренко «Дидактические игры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…», с.47.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1.Д/и «Кляксы».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воображение, речь, цветоощущение.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««Тематические дни и недели …», с.68.</w:t>
            </w:r>
          </w:p>
        </w:tc>
      </w:tr>
      <w:tr w:rsidR="00590059" w:rsidRPr="00590059" w:rsidTr="00CF3F22">
        <w:trPr>
          <w:trHeight w:val="931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2.Психогимнастика «магазин игрушек»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 Развивать воображение; закреплять знания о действиях, которые можно произвести с игрушками; гармонизировать психику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«Тематические дни и недели …», с.66.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3.Пальчиковая игра «Котята».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мелкую моторику пальцев рук; умение сочетать действия с речью.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ЕА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«Тематические дни и недели …», с.69.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4.Игры по интересам.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14.01.11г.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1.Игровое упражнение «Вот пришли мы в зимний лес».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Поднимать эмоциональный и мышечный тонус; развивать умение соотносить движение со словами.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ЕА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«Тематические дни и недели …», с.13.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2.Д/и «Построим дом для зайчика».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конструктивные умения детей, способность радоваться результатам; развивать моторику.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ети 3-5 лет играют совместно с педагогом; 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дети 5-7 лет играют самостоятельно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3.Аттракцион «Сделай, как я».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быстроту реакции, координацию движений, внимательность.  Ю.В.Щербакова «Развивающие игры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…», с.160.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4.Игры по интересам.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17.01.11г.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1.Танцевальная минутка «Знакомство».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на словесные и музыкальные образы активизировать слуховое восприятие.  Н.Ф.Губанова  «Развитие игровой деятельности», с.53.</w:t>
            </w:r>
          </w:p>
        </w:tc>
      </w:tr>
      <w:tr w:rsidR="00590059" w:rsidRPr="00590059" w:rsidTr="00CF3F22">
        <w:trPr>
          <w:trHeight w:val="931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2.Д/и. Лото «Сказки» с целью приобщать детей к миру русской народной сказки, развивать память и внимание.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Пазловая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мозаика «Белоснежка и семь гномов».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внимание, желание играть сообща.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3.Сказка-импровизация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етушок и бобовое зёрнышко» .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творчество, воображение; вовлекать детей в игровую ситуацию. Н.Ф.Губанова  «Развитие игровой деятельности», с.66.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4.Игры по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интересам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Учить детей задумывать сюжет игры и доводить начатое дело до конца;  воспитывать стремление возвращать каждую игрушку на место.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18.01.11г.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1.Д/и «Спрячь мышку».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 детей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правильноецветовосприятие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Воспитание сенсорной культуры ребёнка, с.83.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1.Самостоятельная игровая деятельность. Настольно-печатная игра «Цвет и форма».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 а).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/и «Лягушки».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 б).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«Лягушки» с целью снятия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3.Самостоятельная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еят-ть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Настольно-печатная игра «Сложи узор».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Воспитание сенсорной культуры ребёнка.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3.Д/и «Выложи цифры так, как только что видел».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Расширять объём памяти и развивать внимание. Л.И.Катаева. Развивающие занятия.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4. а). Игра малой подвижности  «Слышим-делаем»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понимать стихотворные тексты и сочетать действия с речью). 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 б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Игры по интересам. 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19.01.11г.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1.Д/и «Овощи».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различать овощи на ощупь и по вкусу; расширять словарный запас детей.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90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); с.36.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1.Самостоятельная игровая деятельность. Настольно-печатная игр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лото «Азбука»</w:t>
            </w:r>
          </w:p>
        </w:tc>
      </w:tr>
      <w:tr w:rsidR="00590059" w:rsidRPr="00590059" w:rsidTr="00CF3F22">
        <w:trPr>
          <w:trHeight w:val="931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2.Пальчиковая игра «Салат» с целью развивать воображение; укреплять мелкую мускулатуру пальцев рук.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3.Игровое упражнение с красками на тему «Овощи» (закрашивание).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Д/и «Чем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похожи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и чем отличаются».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зрительное восприятие, внимание, мышление, речь.  Л.И.Катаева «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Развивающиезан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…», с.21.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4.Игры по интересам.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5.Игровое упражнение «Отдых на море»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воображение; снимать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.И.Катаева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Развивающиезан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…», с.20.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20.01.11г.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1.Игра-забава «Весёлый концерт».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звукоподражание, внимание; закреплять умение действовать по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сигналу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«Тематические дни и недели …», с.67.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2.Пальчиковая игра «Топа ёжик по дорожке»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мелкую мускулатуру пальцев рук в сочетании с речью.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3.Игра-драматизация по сказке «Айболит».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творческую активность детей; закреплять знание содержания произведения; развивать выразительность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«Тематические дни и недели …», с.75.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4.Игры по интересам.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21.01.11г.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1.Игра-забава «Угощение».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знания детей о том, какие звуки издают домашние животные и чем их кормят люди; развивать внимание, чувство юмора.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«Тематические дни и недели …»,  с.47.</w:t>
            </w:r>
          </w:p>
        </w:tc>
      </w:tr>
      <w:tr w:rsidR="00590059" w:rsidRPr="00590059" w:rsidTr="00CF3F22">
        <w:trPr>
          <w:trHeight w:val="931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2.Самостоятельная игровая деятельность. Настольно-печатная игра «Разрезные картинки».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Упражнять детей в составлении целого предмета из его частей; воспитывать волю, усидчивость, целеустремлённость.  А.К.Бондаренко «Дидактические игры …», с.46.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2.Д/и «Кузовок».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слуховое внимание; активизировать мышление; развивать сообразительность. А.К.Бондаренко «Дидактические игры …», с.153.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3.С/</w:t>
            </w:r>
            <w:proofErr w:type="spellStart"/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игра-ситуация «У дедушки день рождения».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Закреплять умение работать с крупным строительным материалом; развивать логическое мышление; воспитывать желание обыгрывать постройку.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4.Игры по интересам.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24.01.11г.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1.Игра-драматизация по русской народной сказке «Репка»  с использованием кукол театра «Живая рука» (дед, бабка, внучка) и масок-шапочек (собачка, кошка, мышка).</w:t>
            </w:r>
            <w:proofErr w:type="gramEnd"/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2.Чтение детям сказки «Три поросёнка» с целью познакомить детей с героями и их характерами.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 Лото «Сказки».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Закреплять умение правильно называть сказочных персонажей.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rPr>
          <w:trHeight w:val="3432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3.Свободная игровая деятельность.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/и «Лошадки в цирке».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высоко поднимая колени, изображая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жвотного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 Н.Ф.Губанова «Развитие игровой деятельности, с.27.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5.Психогимнастика «Мыши» с целью снятия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напряжения.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25.01.11г.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1.Д/и «Загони мяч в ворота».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сравнивать предметы по размеру.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Раз-ступ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1.Самостоятельная игровая деятельность. Настольно-печатная игра «Что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90059" w:rsidRPr="00590059" w:rsidTr="00CF3F22">
        <w:trPr>
          <w:trHeight w:val="931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 а).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/и «Солнышко и дождик» с целью развивать умение изображать отдельные действия в игровой ситуации.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«Игры и 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…с.16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б).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«Нам солнце улыбается».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3.Настольно-печатная игра «Волшебная мозаика».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составлять  изображение предметов.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Игры и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с.43.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 Д/и «День-ночь».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равенстве и неравенстве групп предметов.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«Раз-ступенька,…»с.38.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4. а). Физкультминутка «Волшебники».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Раз-ступенька,…с.20.  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б). Игры по интересам.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26.01.11г.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1.Самостоятельная игровая деятельность. Игровое упражнение «Украсим кукле платье».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творческое воображение; эстетическое восприятие; желание сделать приятное.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1.Д/и «Соберём урожай».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представление о признаках сходства и различия между предметами.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«Раз-ступенька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, …», 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с.22.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2.Игровое упражнение «Лис и зайчата».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Развивать умение передавать характер животного мимикой и жестами; воспитывать желание играть вместе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«Раз-ступенька,…», с.23.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3.Д/и «Подбери пару».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название предметов одежды; развивать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«Тематические дни и недели…», с.7.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3.Самостоятельная игровая деятельность. Настольно-печатная игра «Собери картинку».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4.Д/и «Магазин игрушек».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знания о внешнем виде разных животных; активизировать словарь детей.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«Тематические дни и недели…», с.9.5.Игры по интересам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27.01.11г.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1.Расскажи стихи руками «Посадим цветы».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Упражнять детей в сочетании действий с речью; воспитывать эмоциональную отзывчивость.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Л.Г.Горькова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«Сценарии занятий…», с.26.</w:t>
            </w:r>
          </w:p>
        </w:tc>
      </w:tr>
      <w:tr w:rsidR="00590059" w:rsidRPr="00590059" w:rsidTr="00CF3F22">
        <w:trPr>
          <w:trHeight w:val="931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2.Лото «Угадай, какая сказка».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Формировать интерес к русским народным сказкам; вызывать радость от общения со сверстниками.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2.Д/и «Путешествие по сказкам».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творческую инициативу детей; закреплять знание содержания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«Тематические дни и недели…», с.81.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3.Игровое упражнение «Весёлые клоуны».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Создавать бодрое настроение; повышать двигательную активность детей.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«Тематические дни и недели…», с.82.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4.Игры по интересам.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28.01.11г.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1.Игровое упражнение «Раздели предмет на части».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различать и называть существенные признаки предметов; придумывать фантастический вид транспорта; развивать воображение. Л.Н.Прохорова  «Путешествие по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Фанталии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2.Физкульпауза-игра «Море – берег». 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умение фантазировать; учить выявлять последствия уменьшения и увеличения предметов. Л.Н.Прохорова  «Путешествие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3.Психогимнастика «Смени головной убор»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. Учить детей создавать воображаемые образы головных уборов из различных материалов; закреплять умение входить в образ; развивать творческое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.Н.Прохорова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  «Путешествие по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Фанталии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», с.80.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4.Совместные строительные игры старших детей с младшими. </w:t>
            </w:r>
            <w:proofErr w:type="spell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. Воспитывать доброжелательное отношение между детьми, желание активно взаимодействовать в играх, помогать друг другу.</w:t>
            </w: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Вид, цель и задачи деятельности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3-5 лет</w:t>
            </w:r>
          </w:p>
        </w:tc>
        <w:tc>
          <w:tcPr>
            <w:tcW w:w="4376" w:type="dxa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Возраст детей 5-7 лет</w:t>
            </w:r>
          </w:p>
        </w:tc>
      </w:tr>
      <w:tr w:rsidR="00590059" w:rsidRPr="00590059" w:rsidTr="00CF3F22">
        <w:tc>
          <w:tcPr>
            <w:tcW w:w="1828" w:type="dxa"/>
            <w:vMerge w:val="restart"/>
          </w:tcPr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31.01.11г.</w:t>
            </w:r>
          </w:p>
          <w:p w:rsidR="00590059" w:rsidRPr="00590059" w:rsidRDefault="00590059" w:rsidP="00CF3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pStyle w:val="a3"/>
              <w:numPr>
                <w:ilvl w:val="0"/>
                <w:numId w:val="1"/>
              </w:numPr>
              <w:jc w:val="both"/>
            </w:pPr>
            <w:r w:rsidRPr="00590059">
              <w:t>Игра – разминка «</w:t>
            </w:r>
            <w:proofErr w:type="spellStart"/>
            <w:proofErr w:type="gramStart"/>
            <w:r w:rsidRPr="00590059">
              <w:t>Утки-беленькие</w:t>
            </w:r>
            <w:proofErr w:type="spellEnd"/>
            <w:proofErr w:type="gramEnd"/>
            <w:r w:rsidRPr="00590059">
              <w:t xml:space="preserve"> грудки». </w:t>
            </w:r>
            <w:proofErr w:type="spellStart"/>
            <w:r w:rsidRPr="00590059">
              <w:t>Д.з</w:t>
            </w:r>
            <w:proofErr w:type="spellEnd"/>
            <w:r w:rsidRPr="00590059">
              <w:t>. Вовлекать детей в игровую ситуацию, развивать умение выражать эмоции через движение. Н.Ф.Губанова. Развитие игровой деятельности, с.70.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rPr>
          <w:trHeight w:val="931"/>
        </w:trPr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pStyle w:val="a3"/>
              <w:numPr>
                <w:ilvl w:val="0"/>
                <w:numId w:val="1"/>
              </w:numPr>
              <w:jc w:val="both"/>
            </w:pPr>
            <w:r w:rsidRPr="00590059">
              <w:t>Этюд на звукоподражание и интонационную выразительность «Хозяйка и утки». Н.Ф. Губанова «Развитие…», с.71.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pStyle w:val="a3"/>
              <w:numPr>
                <w:ilvl w:val="0"/>
                <w:numId w:val="1"/>
              </w:numPr>
              <w:jc w:val="both"/>
            </w:pPr>
            <w:r w:rsidRPr="00590059">
              <w:t>Рисование красками «Утята»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 xml:space="preserve">3-5 лет – закрашивание </w:t>
            </w:r>
            <w:proofErr w:type="gramStart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059" w:rsidRPr="00590059" w:rsidRDefault="00590059" w:rsidP="00CF3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59">
              <w:rPr>
                <w:rFonts w:ascii="Times New Roman" w:hAnsi="Times New Roman" w:cs="Times New Roman"/>
                <w:sz w:val="28"/>
                <w:szCs w:val="28"/>
              </w:rPr>
              <w:t>5-7 лет – работа по шаблону и произвольное закрашивание</w:t>
            </w:r>
          </w:p>
        </w:tc>
      </w:tr>
      <w:tr w:rsidR="00590059" w:rsidRPr="00590059" w:rsidTr="00CF3F22">
        <w:tc>
          <w:tcPr>
            <w:tcW w:w="1828" w:type="dxa"/>
            <w:vMerge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2"/>
          </w:tcPr>
          <w:p w:rsidR="00590059" w:rsidRPr="00590059" w:rsidRDefault="00590059" w:rsidP="00CF3F22">
            <w:pPr>
              <w:pStyle w:val="a3"/>
              <w:numPr>
                <w:ilvl w:val="0"/>
                <w:numId w:val="1"/>
              </w:numPr>
              <w:jc w:val="both"/>
            </w:pPr>
            <w:proofErr w:type="gramStart"/>
            <w:r w:rsidRPr="00590059">
              <w:t>П</w:t>
            </w:r>
            <w:proofErr w:type="gramEnd"/>
            <w:r w:rsidRPr="00590059">
              <w:t>/и «Мы – весёлые ребята».</w:t>
            </w:r>
          </w:p>
          <w:p w:rsidR="00590059" w:rsidRPr="00590059" w:rsidRDefault="00590059" w:rsidP="00CF3F22">
            <w:pPr>
              <w:pStyle w:val="a3"/>
              <w:numPr>
                <w:ilvl w:val="0"/>
                <w:numId w:val="1"/>
              </w:numPr>
              <w:jc w:val="both"/>
            </w:pPr>
            <w:r w:rsidRPr="00590059">
              <w:t>Игры по интересам.</w:t>
            </w:r>
          </w:p>
        </w:tc>
      </w:tr>
      <w:tr w:rsidR="00590059" w:rsidRPr="00590059" w:rsidTr="00CF3F22">
        <w:trPr>
          <w:trHeight w:val="7444"/>
        </w:trPr>
        <w:tc>
          <w:tcPr>
            <w:tcW w:w="10915" w:type="dxa"/>
            <w:gridSpan w:val="3"/>
          </w:tcPr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59" w:rsidRPr="00590059" w:rsidRDefault="00590059" w:rsidP="00CF3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E56" w:rsidRDefault="00E15E56"/>
    <w:sectPr w:rsidR="00E15E56" w:rsidSect="0059005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322"/>
    <w:multiLevelType w:val="hybridMultilevel"/>
    <w:tmpl w:val="8EE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059"/>
    <w:rsid w:val="00590059"/>
    <w:rsid w:val="00E1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59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2012-01-05T04:21:00Z</dcterms:created>
  <dcterms:modified xsi:type="dcterms:W3CDTF">2012-01-05T04:29:00Z</dcterms:modified>
</cp:coreProperties>
</file>