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DC" w:rsidRDefault="008351DC" w:rsidP="00932A9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</w:p>
    <w:p w:rsidR="00932A95" w:rsidRDefault="00932A95" w:rsidP="00932A9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«Использование игр В. В.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 xml:space="preserve"> в </w:t>
      </w:r>
      <w:r w:rsidR="008351DC">
        <w:rPr>
          <w:sz w:val="28"/>
          <w:szCs w:val="28"/>
        </w:rPr>
        <w:t>социально-бытовой реабилитации детей</w:t>
      </w:r>
      <w:r>
        <w:rPr>
          <w:sz w:val="28"/>
          <w:szCs w:val="28"/>
        </w:rPr>
        <w:t xml:space="preserve"> с нарушением зрения».</w:t>
      </w:r>
    </w:p>
    <w:p w:rsidR="00932A95" w:rsidRDefault="00932A95" w:rsidP="00932A95">
      <w:pPr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</w:p>
    <w:p w:rsidR="00932A95" w:rsidRDefault="00932A95" w:rsidP="00932A95">
      <w:pPr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Халяпина О</w:t>
      </w:r>
      <w:r w:rsidR="00A625B0">
        <w:rPr>
          <w:sz w:val="28"/>
          <w:szCs w:val="28"/>
        </w:rPr>
        <w:t xml:space="preserve">льга </w:t>
      </w:r>
      <w:r>
        <w:rPr>
          <w:sz w:val="28"/>
          <w:szCs w:val="28"/>
        </w:rPr>
        <w:t>М</w:t>
      </w:r>
      <w:r w:rsidR="00A625B0">
        <w:rPr>
          <w:sz w:val="28"/>
          <w:szCs w:val="28"/>
        </w:rPr>
        <w:t>ихайловна</w:t>
      </w:r>
      <w:r>
        <w:rPr>
          <w:sz w:val="28"/>
          <w:szCs w:val="28"/>
        </w:rPr>
        <w:t xml:space="preserve">, </w:t>
      </w:r>
    </w:p>
    <w:p w:rsidR="00932A95" w:rsidRDefault="00932A95" w:rsidP="00932A95">
      <w:pPr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МБОУ для детей дошкольного и младшего школьного возраста начальная школа – детский сад № 40 «Солнышко» компенсирующего вида.</w:t>
      </w:r>
    </w:p>
    <w:p w:rsidR="00A625B0" w:rsidRDefault="00A625B0" w:rsidP="00A625B0">
      <w:pPr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 Коломна </w:t>
      </w:r>
    </w:p>
    <w:p w:rsidR="00932A95" w:rsidRDefault="00932A95" w:rsidP="00932A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работаю воспитателем с детьми, имеющими нарушения зрения. Таким  детям жизненно необходимы разносторонняя помощь и поддержка. Мне хочется научить их видеть этот мир, замечать, чувствовать, воспринимать все, что нас окружает.</w:t>
      </w:r>
    </w:p>
    <w:p w:rsidR="00932A95" w:rsidRPr="00F24E2C" w:rsidRDefault="00932A95" w:rsidP="00932A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 научными данными</w:t>
      </w:r>
      <w:r w:rsidR="008351DC">
        <w:rPr>
          <w:sz w:val="28"/>
          <w:szCs w:val="28"/>
        </w:rPr>
        <w:t xml:space="preserve"> в трудах</w:t>
      </w:r>
      <w:r>
        <w:rPr>
          <w:sz w:val="28"/>
          <w:szCs w:val="28"/>
        </w:rPr>
        <w:t xml:space="preserve"> Аветисова Э. С.</w:t>
      </w:r>
      <w:r w:rsidRPr="00F24E2C">
        <w:rPr>
          <w:sz w:val="28"/>
          <w:szCs w:val="28"/>
        </w:rPr>
        <w:t xml:space="preserve">, Солнцевой Л.И., </w:t>
      </w:r>
      <w:r w:rsidR="008351DC">
        <w:rPr>
          <w:sz w:val="28"/>
          <w:szCs w:val="28"/>
        </w:rPr>
        <w:t>Стребелевой Е. А.,</w:t>
      </w:r>
      <w:r w:rsidRPr="00F24E2C">
        <w:rPr>
          <w:sz w:val="28"/>
          <w:szCs w:val="28"/>
        </w:rPr>
        <w:t xml:space="preserve"> </w:t>
      </w:r>
      <w:r>
        <w:rPr>
          <w:sz w:val="28"/>
          <w:szCs w:val="28"/>
        </w:rPr>
        <w:t>Феоктистовой В. А.,</w:t>
      </w:r>
      <w:r w:rsidR="00A2071A">
        <w:rPr>
          <w:sz w:val="28"/>
          <w:szCs w:val="28"/>
        </w:rPr>
        <w:t xml:space="preserve"> и др.,</w:t>
      </w:r>
      <w:r>
        <w:rPr>
          <w:sz w:val="28"/>
          <w:szCs w:val="28"/>
        </w:rPr>
        <w:t xml:space="preserve"> а также собственные наблюдения в работе с такими детьми, показали, что ребята испытывают</w:t>
      </w:r>
      <w:r w:rsidRPr="00F2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трудности. Дефект зрения влияет на формирование зрительных представлений об окружающем мире, на развитие наглядно – образного мышления и зрительного восприятия детей. Ребята путаются в </w:t>
      </w:r>
      <w:r w:rsidRPr="00F24E2C">
        <w:rPr>
          <w:sz w:val="28"/>
          <w:szCs w:val="28"/>
        </w:rPr>
        <w:t xml:space="preserve">определении формы, цвета, величины и пространственного расположения предметов, </w:t>
      </w:r>
      <w:r>
        <w:rPr>
          <w:sz w:val="28"/>
          <w:szCs w:val="28"/>
        </w:rPr>
        <w:t>тяжело</w:t>
      </w:r>
      <w:r w:rsidRPr="00F24E2C">
        <w:rPr>
          <w:sz w:val="28"/>
          <w:szCs w:val="28"/>
        </w:rPr>
        <w:t xml:space="preserve"> овладе</w:t>
      </w:r>
      <w:r>
        <w:rPr>
          <w:sz w:val="28"/>
          <w:szCs w:val="28"/>
        </w:rPr>
        <w:t>вают практическими навыками, им трудно  ориентироваться, особенно в пространстве</w:t>
      </w:r>
      <w:r w:rsidRPr="00F24E2C">
        <w:rPr>
          <w:sz w:val="28"/>
          <w:szCs w:val="28"/>
        </w:rPr>
        <w:t xml:space="preserve">. </w:t>
      </w:r>
      <w:r>
        <w:rPr>
          <w:sz w:val="28"/>
          <w:szCs w:val="28"/>
        </w:rPr>
        <w:t>Для них</w:t>
      </w:r>
      <w:r w:rsidRPr="00F24E2C">
        <w:rPr>
          <w:sz w:val="28"/>
          <w:szCs w:val="28"/>
        </w:rPr>
        <w:t xml:space="preserve"> характерн</w:t>
      </w:r>
      <w:r>
        <w:rPr>
          <w:sz w:val="28"/>
          <w:szCs w:val="28"/>
        </w:rPr>
        <w:t>ы недостатки развития движений, малая двигательная активность, медлительность действий. Это приводит к тому, что детям тяжело адаптироваться в современном мире, они комплексуют, становятся неуверенными в себе.</w:t>
      </w:r>
    </w:p>
    <w:p w:rsidR="00932A95" w:rsidRDefault="00932A95" w:rsidP="00932A9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Эти проблемы</w:t>
      </w:r>
      <w:r w:rsidRPr="00625759">
        <w:rPr>
          <w:sz w:val="28"/>
          <w:szCs w:val="28"/>
        </w:rPr>
        <w:t xml:space="preserve"> помогает решить введение в  образовательный процесс игровых технологий. </w:t>
      </w:r>
      <w:r w:rsidRPr="00625759">
        <w:rPr>
          <w:rFonts w:cs="Times New Roman"/>
          <w:sz w:val="28"/>
          <w:szCs w:val="28"/>
        </w:rPr>
        <w:t xml:space="preserve">Понятие «игровые педагогические технологии» </w:t>
      </w:r>
      <w:r w:rsidRPr="00625759">
        <w:rPr>
          <w:rFonts w:cs="Times New Roman"/>
          <w:sz w:val="28"/>
          <w:szCs w:val="28"/>
        </w:rPr>
        <w:lastRenderedPageBreak/>
        <w:t>включает достаточно обширную группу методов и приемов организации педагогического процесса в фор</w:t>
      </w:r>
      <w:r>
        <w:rPr>
          <w:rFonts w:cs="Times New Roman"/>
          <w:sz w:val="28"/>
          <w:szCs w:val="28"/>
        </w:rPr>
        <w:t>ме различных педагогических игр, которые имеют</w:t>
      </w:r>
      <w:r w:rsidRPr="005D215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четко поставленную</w:t>
      </w:r>
      <w:r w:rsidRPr="0062575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цель обучения и соответствующий ей результат.</w:t>
      </w:r>
    </w:p>
    <w:p w:rsidR="00932A95" w:rsidRPr="00625759" w:rsidRDefault="00932A95" w:rsidP="00932A9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Одной из таких технологий являются игры В. В. Воскобовича. Они есть в нашем детском саду и в моей группе.   Я считаю, что эти игры</w:t>
      </w:r>
      <w:r>
        <w:rPr>
          <w:sz w:val="28"/>
          <w:szCs w:val="28"/>
        </w:rPr>
        <w:t xml:space="preserve"> осуществляют предаппаратную подготовку, а это способствует раннему и эффективному проведению лечения. Игры помогают детям выработать навыки быстрого произвольного переключения внимания, развивают зрительное восприятие,  зрительно-моторную координацию, упражняют глазодвигательную систему,</w:t>
      </w:r>
      <w:r w:rsidRPr="007F6904">
        <w:rPr>
          <w:sz w:val="28"/>
          <w:szCs w:val="28"/>
        </w:rPr>
        <w:t xml:space="preserve"> </w:t>
      </w:r>
      <w:r>
        <w:rPr>
          <w:sz w:val="28"/>
          <w:szCs w:val="28"/>
        </w:rPr>
        <w:t>что, в свою очередь, способствует восстановлению нарушенного зрения и</w:t>
      </w:r>
      <w:r w:rsidR="00A625B0">
        <w:rPr>
          <w:sz w:val="28"/>
          <w:szCs w:val="28"/>
        </w:rPr>
        <w:t xml:space="preserve"> подготовке</w:t>
      </w:r>
      <w:r>
        <w:rPr>
          <w:sz w:val="28"/>
          <w:szCs w:val="28"/>
        </w:rPr>
        <w:t xml:space="preserve"> ребенка к школе.</w:t>
      </w:r>
    </w:p>
    <w:p w:rsidR="00932A95" w:rsidRPr="00357DCA" w:rsidRDefault="00932A95" w:rsidP="00932A9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57DCA">
        <w:rPr>
          <w:rFonts w:cs="Times New Roman"/>
          <w:sz w:val="28"/>
          <w:szCs w:val="28"/>
        </w:rPr>
        <w:t>Я хочу рассказать об использовании в своей практике</w:t>
      </w:r>
      <w:r>
        <w:rPr>
          <w:rFonts w:cs="Times New Roman"/>
          <w:sz w:val="28"/>
          <w:szCs w:val="28"/>
        </w:rPr>
        <w:t xml:space="preserve"> некоторых игр В. В. Воскобовича. Их цель</w:t>
      </w:r>
      <w:r w:rsidRPr="00357DCA">
        <w:rPr>
          <w:rFonts w:cs="Times New Roman"/>
          <w:sz w:val="28"/>
          <w:szCs w:val="28"/>
        </w:rPr>
        <w:t xml:space="preserve"> – развитие</w:t>
      </w:r>
      <w:r>
        <w:rPr>
          <w:rFonts w:cs="Times New Roman"/>
          <w:sz w:val="28"/>
          <w:szCs w:val="28"/>
        </w:rPr>
        <w:t xml:space="preserve"> маленького человечка</w:t>
      </w:r>
      <w:r w:rsidRPr="00357DCA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В них</w:t>
      </w:r>
      <w:r w:rsidRPr="00357DCA">
        <w:rPr>
          <w:rFonts w:cs="Times New Roman"/>
          <w:sz w:val="28"/>
          <w:szCs w:val="28"/>
        </w:rPr>
        <w:t>, с одной стороны</w:t>
      </w:r>
      <w:r w:rsidR="00A625B0">
        <w:rPr>
          <w:rFonts w:cs="Times New Roman"/>
          <w:sz w:val="28"/>
          <w:szCs w:val="28"/>
        </w:rPr>
        <w:t>,</w:t>
      </w:r>
      <w:r w:rsidRPr="00357DCA">
        <w:rPr>
          <w:rFonts w:cs="Times New Roman"/>
          <w:sz w:val="28"/>
          <w:szCs w:val="28"/>
        </w:rPr>
        <w:t xml:space="preserve"> ребенок подражает взрослому, с другой – проявляет свою фантазию и личное творчество. Эти игры учат дейст</w:t>
      </w:r>
      <w:r w:rsidR="00A625B0">
        <w:rPr>
          <w:rFonts w:cs="Times New Roman"/>
          <w:sz w:val="28"/>
          <w:szCs w:val="28"/>
        </w:rPr>
        <w:t>вовать детей в «уме» и мыслить</w:t>
      </w:r>
      <w:r w:rsidRPr="00357DCA">
        <w:rPr>
          <w:rFonts w:cs="Times New Roman"/>
          <w:sz w:val="28"/>
          <w:szCs w:val="28"/>
        </w:rPr>
        <w:t>, а это, в свою очередь, развивает у ребенка все психические процессы, мыслительные операции, способности к моделированию и конструированию, представления о математических понятиях</w:t>
      </w:r>
      <w:r>
        <w:rPr>
          <w:rFonts w:cs="Times New Roman"/>
          <w:sz w:val="28"/>
          <w:szCs w:val="28"/>
        </w:rPr>
        <w:t>, речь и</w:t>
      </w:r>
      <w:r w:rsidR="00A625B0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тем самым</w:t>
      </w:r>
      <w:r w:rsidR="00A625B0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способствует коррекции зрения</w:t>
      </w:r>
      <w:r w:rsidRPr="00357DCA">
        <w:rPr>
          <w:rFonts w:cs="Times New Roman"/>
          <w:sz w:val="28"/>
          <w:szCs w:val="28"/>
        </w:rPr>
        <w:t>.</w:t>
      </w:r>
    </w:p>
    <w:p w:rsidR="00932A95" w:rsidRPr="00357DCA" w:rsidRDefault="00932A95" w:rsidP="00932A9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57DCA">
        <w:rPr>
          <w:rFonts w:cs="Times New Roman"/>
          <w:sz w:val="28"/>
          <w:szCs w:val="28"/>
        </w:rPr>
        <w:t>Развивающих игр Воскобовича много. Среди самых популярных можно выделить: «Двухцветный и четырехцветный квадраты», Игровизор, «Прозрачный квадрат», «Геоконт», «Чудо – крестики», «Конструктор букв», «Чудо-цветик», «Шнур</w:t>
      </w:r>
      <w:r>
        <w:rPr>
          <w:rFonts w:cs="Times New Roman"/>
          <w:sz w:val="28"/>
          <w:szCs w:val="28"/>
        </w:rPr>
        <w:t>-затейник», «Лого-формочки»</w:t>
      </w:r>
      <w:r w:rsidRPr="00357DCA">
        <w:rPr>
          <w:rFonts w:cs="Times New Roman"/>
          <w:sz w:val="28"/>
          <w:szCs w:val="28"/>
        </w:rPr>
        <w:t>. Каждая игра имеет свои отличительные конструктивные элементы, решает определенные образовательные задачи. Все игры рассчитаны на широкий возрастно</w:t>
      </w:r>
      <w:r>
        <w:rPr>
          <w:rFonts w:cs="Times New Roman"/>
          <w:sz w:val="28"/>
          <w:szCs w:val="28"/>
        </w:rPr>
        <w:t>й диапазон. Они привлекают</w:t>
      </w:r>
      <w:r w:rsidRPr="00357DC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своей </w:t>
      </w:r>
      <w:r w:rsidRPr="00357DCA">
        <w:rPr>
          <w:rFonts w:cs="Times New Roman"/>
          <w:sz w:val="28"/>
          <w:szCs w:val="28"/>
        </w:rPr>
        <w:t xml:space="preserve">красочностью, яркостью, </w:t>
      </w:r>
      <w:r>
        <w:rPr>
          <w:rFonts w:cs="Times New Roman"/>
          <w:sz w:val="28"/>
          <w:szCs w:val="28"/>
        </w:rPr>
        <w:t xml:space="preserve">вводимыми </w:t>
      </w:r>
      <w:r w:rsidRPr="00357DCA">
        <w:rPr>
          <w:rFonts w:cs="Times New Roman"/>
          <w:sz w:val="28"/>
          <w:szCs w:val="28"/>
        </w:rPr>
        <w:lastRenderedPageBreak/>
        <w:t xml:space="preserve">забавными </w:t>
      </w:r>
      <w:r>
        <w:rPr>
          <w:rFonts w:cs="Times New Roman"/>
          <w:sz w:val="28"/>
          <w:szCs w:val="28"/>
        </w:rPr>
        <w:t xml:space="preserve">игровыми </w:t>
      </w:r>
      <w:r w:rsidRPr="00357DCA">
        <w:rPr>
          <w:rFonts w:cs="Times New Roman"/>
          <w:sz w:val="28"/>
          <w:szCs w:val="28"/>
        </w:rPr>
        <w:t>персонажами, приключениями</w:t>
      </w:r>
      <w:r>
        <w:rPr>
          <w:rFonts w:cs="Times New Roman"/>
          <w:sz w:val="28"/>
          <w:szCs w:val="28"/>
        </w:rPr>
        <w:t>, что нем</w:t>
      </w:r>
      <w:r w:rsidR="0051719C">
        <w:rPr>
          <w:rFonts w:cs="Times New Roman"/>
          <w:sz w:val="28"/>
          <w:szCs w:val="28"/>
        </w:rPr>
        <w:t>аловажно для детей с нарушением</w:t>
      </w:r>
      <w:r>
        <w:rPr>
          <w:rFonts w:cs="Times New Roman"/>
          <w:sz w:val="28"/>
          <w:szCs w:val="28"/>
        </w:rPr>
        <w:t xml:space="preserve"> зрения</w:t>
      </w:r>
      <w:r w:rsidRPr="00357DCA">
        <w:rPr>
          <w:rFonts w:cs="Times New Roman"/>
          <w:sz w:val="28"/>
          <w:szCs w:val="28"/>
        </w:rPr>
        <w:t>.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Я</w:t>
      </w:r>
      <w:r w:rsidRPr="00357DCA">
        <w:rPr>
          <w:rFonts w:eastAsia="Calibri" w:cs="Times New Roman"/>
          <w:sz w:val="28"/>
          <w:szCs w:val="28"/>
        </w:rPr>
        <w:t xml:space="preserve"> использую </w:t>
      </w:r>
      <w:r>
        <w:rPr>
          <w:rFonts w:eastAsia="Calibri" w:cs="Times New Roman"/>
          <w:sz w:val="28"/>
          <w:szCs w:val="28"/>
        </w:rPr>
        <w:t>и</w:t>
      </w:r>
      <w:r w:rsidRPr="00357DCA">
        <w:rPr>
          <w:rFonts w:eastAsia="Calibri" w:cs="Times New Roman"/>
          <w:sz w:val="28"/>
          <w:szCs w:val="28"/>
        </w:rPr>
        <w:t xml:space="preserve">гры </w:t>
      </w:r>
      <w:r>
        <w:rPr>
          <w:rFonts w:eastAsia="Calibri" w:cs="Times New Roman"/>
          <w:sz w:val="28"/>
          <w:szCs w:val="28"/>
        </w:rPr>
        <w:t xml:space="preserve">В. </w:t>
      </w:r>
      <w:r w:rsidRPr="00357DCA">
        <w:rPr>
          <w:rFonts w:eastAsia="Calibri" w:cs="Times New Roman"/>
          <w:sz w:val="28"/>
          <w:szCs w:val="28"/>
        </w:rPr>
        <w:t>Воскобовича как на занятиях (2-х и 4-х цветные квадраты Воскобовича, прозрачные льдинки, «Игровизоры»), так и в индивидуальной работе («Шнур-затейник», «Лого-формочки», «Лого-крестики», «Кораблик «Брызг-Брызг», «Чудо-цветик»).</w:t>
      </w:r>
      <w:r>
        <w:rPr>
          <w:rFonts w:eastAsia="Calibri" w:cs="Times New Roman"/>
          <w:sz w:val="28"/>
          <w:szCs w:val="28"/>
        </w:rPr>
        <w:t xml:space="preserve"> </w:t>
      </w:r>
    </w:p>
    <w:p w:rsidR="00932A95" w:rsidRPr="00357DCA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Знакомить детей с играми можно с младшей группы.  Чтобы игры не надоедали, их надо брать ненавязчиво и не в каждом занятии.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 своей работе наибольшее</w:t>
      </w:r>
      <w:r w:rsidRPr="00357DCA">
        <w:rPr>
          <w:rFonts w:eastAsia="Calibri" w:cs="Times New Roman"/>
          <w:sz w:val="28"/>
          <w:szCs w:val="28"/>
        </w:rPr>
        <w:t xml:space="preserve"> внимание</w:t>
      </w:r>
      <w:r>
        <w:rPr>
          <w:rFonts w:eastAsia="Calibri" w:cs="Times New Roman"/>
          <w:sz w:val="28"/>
          <w:szCs w:val="28"/>
        </w:rPr>
        <w:t xml:space="preserve"> я</w:t>
      </w:r>
      <w:r w:rsidRPr="00357DCA">
        <w:rPr>
          <w:rFonts w:eastAsia="Calibri" w:cs="Times New Roman"/>
          <w:sz w:val="28"/>
          <w:szCs w:val="28"/>
        </w:rPr>
        <w:t xml:space="preserve"> уделяю играм с 2-х</w:t>
      </w:r>
      <w:r>
        <w:rPr>
          <w:rFonts w:eastAsia="Calibri" w:cs="Times New Roman"/>
          <w:sz w:val="28"/>
          <w:szCs w:val="28"/>
        </w:rPr>
        <w:t xml:space="preserve"> </w:t>
      </w:r>
      <w:r w:rsidRPr="00357DCA">
        <w:rPr>
          <w:rFonts w:eastAsia="Calibri" w:cs="Times New Roman"/>
          <w:sz w:val="28"/>
          <w:szCs w:val="28"/>
        </w:rPr>
        <w:t xml:space="preserve"> цветным</w:t>
      </w:r>
      <w:r>
        <w:rPr>
          <w:rFonts w:eastAsia="Calibri" w:cs="Times New Roman"/>
          <w:sz w:val="28"/>
          <w:szCs w:val="28"/>
        </w:rPr>
        <w:t xml:space="preserve">  квадратом и прозрачными квадратами («льдинками»)</w:t>
      </w:r>
      <w:r w:rsidRPr="00357DCA">
        <w:rPr>
          <w:rFonts w:eastAsia="Calibri"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</w:rPr>
        <w:t>Заинтересовавшись сама, изучив литературу, я стала подбирать</w:t>
      </w:r>
      <w:r w:rsidRPr="00357DCA">
        <w:rPr>
          <w:rFonts w:eastAsia="Calibri" w:cs="Times New Roman"/>
          <w:sz w:val="28"/>
          <w:szCs w:val="28"/>
        </w:rPr>
        <w:t xml:space="preserve"> материал</w:t>
      </w:r>
      <w:r>
        <w:rPr>
          <w:rFonts w:eastAsia="Calibri" w:cs="Times New Roman"/>
          <w:sz w:val="28"/>
          <w:szCs w:val="28"/>
        </w:rPr>
        <w:t>,</w:t>
      </w:r>
      <w:r w:rsidRPr="00357DCA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заинтересовала детей и родителей.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Совместно с родителями мы в группе оснастили </w:t>
      </w:r>
      <w:r w:rsidRPr="00357DCA">
        <w:rPr>
          <w:rFonts w:eastAsia="Calibri" w:cs="Times New Roman"/>
          <w:sz w:val="28"/>
          <w:szCs w:val="28"/>
        </w:rPr>
        <w:t>у</w:t>
      </w:r>
      <w:r>
        <w:rPr>
          <w:rFonts w:eastAsia="Calibri" w:cs="Times New Roman"/>
          <w:sz w:val="28"/>
          <w:szCs w:val="28"/>
        </w:rPr>
        <w:t>голок пособиями.</w:t>
      </w:r>
      <w:r w:rsidRPr="00357DCA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Для фронтальной и индивидуальной работы с детьми я изготовила индивидуальные и </w:t>
      </w:r>
      <w:r w:rsidRPr="00357DCA">
        <w:rPr>
          <w:rFonts w:eastAsia="Calibri" w:cs="Times New Roman"/>
          <w:sz w:val="28"/>
          <w:szCs w:val="28"/>
        </w:rPr>
        <w:t>д</w:t>
      </w:r>
      <w:r>
        <w:rPr>
          <w:rFonts w:eastAsia="Calibri" w:cs="Times New Roman"/>
          <w:sz w:val="28"/>
          <w:szCs w:val="28"/>
        </w:rPr>
        <w:t>емонстрационные схемы</w:t>
      </w:r>
      <w:r w:rsidRPr="00357DCA">
        <w:rPr>
          <w:rFonts w:eastAsia="Calibri" w:cs="Times New Roman"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 xml:space="preserve"> сделала большой демонстрационный квадрат,</w:t>
      </w:r>
      <w:r w:rsidRPr="00357DCA">
        <w:rPr>
          <w:rFonts w:eastAsia="Calibri" w:cs="Times New Roman"/>
          <w:sz w:val="28"/>
          <w:szCs w:val="28"/>
        </w:rPr>
        <w:t xml:space="preserve"> составила перспективное планирование по возрастным группам.</w:t>
      </w:r>
      <w:r>
        <w:rPr>
          <w:rFonts w:eastAsia="Calibri" w:cs="Times New Roman"/>
          <w:sz w:val="28"/>
          <w:szCs w:val="28"/>
        </w:rPr>
        <w:t xml:space="preserve"> Я использую квадрат Воскобовича и прозрачные льдинки на разных занятиях: математике, развитие речи, окружающем мире, ознакомлении с литературой</w:t>
      </w:r>
      <w:r w:rsidR="0051719C">
        <w:rPr>
          <w:rFonts w:eastAsia="Calibri" w:cs="Times New Roman"/>
          <w:sz w:val="28"/>
          <w:szCs w:val="28"/>
        </w:rPr>
        <w:t>, конструировании</w:t>
      </w:r>
      <w:r>
        <w:rPr>
          <w:rFonts w:eastAsia="Calibri" w:cs="Times New Roman"/>
          <w:sz w:val="28"/>
          <w:szCs w:val="28"/>
        </w:rPr>
        <w:t xml:space="preserve"> как часть занятия или как целое занятие. </w:t>
      </w:r>
    </w:p>
    <w:p w:rsidR="00932A95" w:rsidRDefault="0051719C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1719C">
        <w:rPr>
          <w:rFonts w:eastAsia="Calibri" w:cs="Times New Roman"/>
          <w:sz w:val="28"/>
          <w:szCs w:val="28"/>
        </w:rPr>
        <w:t>Игра с 2-х цветным</w:t>
      </w:r>
      <w:r w:rsidR="00932A95" w:rsidRPr="0051719C">
        <w:rPr>
          <w:rFonts w:eastAsia="Calibri" w:cs="Times New Roman"/>
          <w:sz w:val="28"/>
          <w:szCs w:val="28"/>
        </w:rPr>
        <w:t xml:space="preserve"> квадрат</w:t>
      </w:r>
      <w:r w:rsidRPr="0051719C">
        <w:rPr>
          <w:rFonts w:eastAsia="Calibri" w:cs="Times New Roman"/>
          <w:sz w:val="28"/>
          <w:szCs w:val="28"/>
        </w:rPr>
        <w:t>ом</w:t>
      </w:r>
      <w:r w:rsidR="00932A95" w:rsidRPr="0051719C">
        <w:rPr>
          <w:rFonts w:eastAsia="Calibri" w:cs="Times New Roman"/>
          <w:sz w:val="28"/>
          <w:szCs w:val="28"/>
        </w:rPr>
        <w:t xml:space="preserve"> Воскобовича</w:t>
      </w:r>
      <w:r w:rsidR="00932A95">
        <w:rPr>
          <w:rFonts w:eastAsia="Calibri" w:cs="Times New Roman"/>
          <w:sz w:val="28"/>
          <w:szCs w:val="28"/>
        </w:rPr>
        <w:t xml:space="preserve"> помогает детям усвоить разные  геометрические формы, основные цвета, учит ориентироваться в размере геометрических фигур, в микропространстве (в дальнейшем на листе бумаги, в тетради), конструировать плоскостные и объемные фигуры, развивает логическое мышление, внимание, память, воображение,  творческие способности, мелкую моторику, речь.</w:t>
      </w:r>
      <w:r w:rsidR="00932A95" w:rsidRPr="007031F4">
        <w:rPr>
          <w:rFonts w:eastAsia="Calibri" w:cs="Times New Roman"/>
          <w:sz w:val="28"/>
          <w:szCs w:val="28"/>
        </w:rPr>
        <w:t xml:space="preserve"> 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</w:rPr>
        <w:lastRenderedPageBreak/>
        <w:t>Изготовить двухцветный квадрат на каждого ребенка можно самим. Для этого понадобится</w:t>
      </w:r>
      <w:r w:rsidRPr="00357DCA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нетканый материал (он хорошо сгибается). На него наклеивается плотный картон в виде треугольников (32шт:16 красных и 16 зеленых).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val="uk-UA"/>
        </w:rPr>
        <w:t xml:space="preserve">Знакомство </w:t>
      </w:r>
      <w:r>
        <w:rPr>
          <w:rFonts w:eastAsia="Calibri" w:cs="Times New Roman"/>
          <w:sz w:val="28"/>
          <w:szCs w:val="28"/>
        </w:rPr>
        <w:t xml:space="preserve">детей с квадратом можно начать в стихотворной форме: </w:t>
      </w:r>
    </w:p>
    <w:p w:rsidR="00932A95" w:rsidRDefault="00932A95" w:rsidP="00932A95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 волшебной стране фигурок разных</w:t>
      </w:r>
    </w:p>
    <w:p w:rsidR="00932A95" w:rsidRDefault="00932A95" w:rsidP="00932A95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Ж</w:t>
      </w:r>
      <w:r w:rsidRPr="00D7187C">
        <w:rPr>
          <w:rFonts w:eastAsia="Calibri" w:cs="Times New Roman"/>
          <w:sz w:val="28"/>
          <w:szCs w:val="28"/>
        </w:rPr>
        <w:t xml:space="preserve">ивет квадратик, смешной и веселый </w:t>
      </w:r>
    </w:p>
    <w:p w:rsidR="00932A95" w:rsidRDefault="00932A95" w:rsidP="00932A95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То как девица он красный, </w:t>
      </w:r>
    </w:p>
    <w:p w:rsidR="00932A95" w:rsidRPr="00D7187C" w:rsidRDefault="00932A95" w:rsidP="00932A95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То как травка – совсем зеленый.</w:t>
      </w:r>
    </w:p>
    <w:p w:rsidR="00932A95" w:rsidRDefault="00932A95" w:rsidP="00932A95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Тот </w:t>
      </w:r>
      <w:r w:rsidRPr="00D7187C">
        <w:rPr>
          <w:rFonts w:eastAsia="Calibri" w:cs="Times New Roman"/>
          <w:sz w:val="28"/>
          <w:szCs w:val="28"/>
        </w:rPr>
        <w:t xml:space="preserve"> квадратик необычный,</w:t>
      </w:r>
    </w:p>
    <w:p w:rsidR="00932A95" w:rsidRPr="00D7187C" w:rsidRDefault="00932A95" w:rsidP="00932A95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Мне не скучно с ним играть,</w:t>
      </w:r>
    </w:p>
    <w:p w:rsidR="00932A95" w:rsidRPr="00D7187C" w:rsidRDefault="00932A95" w:rsidP="00932A95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187C">
        <w:rPr>
          <w:rFonts w:eastAsia="Calibri" w:cs="Times New Roman"/>
          <w:sz w:val="28"/>
          <w:szCs w:val="28"/>
        </w:rPr>
        <w:t>С ним могу я очень просто</w:t>
      </w:r>
    </w:p>
    <w:p w:rsidR="00932A95" w:rsidRPr="00D7187C" w:rsidRDefault="00932A95" w:rsidP="00932A95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Знаменитым </w:t>
      </w:r>
      <w:r w:rsidRPr="00D7187C">
        <w:rPr>
          <w:rFonts w:eastAsia="Calibri" w:cs="Times New Roman"/>
          <w:sz w:val="28"/>
          <w:szCs w:val="28"/>
        </w:rPr>
        <w:t xml:space="preserve"> волшебником стать.</w:t>
      </w:r>
    </w:p>
    <w:p w:rsidR="00932A95" w:rsidRPr="00D7187C" w:rsidRDefault="00932A95" w:rsidP="00932A95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187C">
        <w:rPr>
          <w:rFonts w:eastAsia="Calibri" w:cs="Times New Roman"/>
          <w:sz w:val="28"/>
          <w:szCs w:val="28"/>
        </w:rPr>
        <w:t xml:space="preserve">Превращу его в кораблик </w:t>
      </w:r>
    </w:p>
    <w:p w:rsidR="00932A95" w:rsidRPr="00D7187C" w:rsidRDefault="00932A95" w:rsidP="00932A95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187C">
        <w:rPr>
          <w:rFonts w:eastAsia="Calibri" w:cs="Times New Roman"/>
          <w:sz w:val="28"/>
          <w:szCs w:val="28"/>
        </w:rPr>
        <w:t>Иль в конфету, или в дом,</w:t>
      </w:r>
    </w:p>
    <w:p w:rsidR="00932A95" w:rsidRPr="00D7187C" w:rsidRDefault="00932A95" w:rsidP="00932A95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187C">
        <w:rPr>
          <w:rFonts w:eastAsia="Calibri" w:cs="Times New Roman"/>
          <w:sz w:val="28"/>
          <w:szCs w:val="28"/>
        </w:rPr>
        <w:t>В мышку, в ежика и в рыбку,</w:t>
      </w:r>
    </w:p>
    <w:p w:rsidR="00932A95" w:rsidRDefault="00932A95" w:rsidP="00932A95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187C">
        <w:rPr>
          <w:rFonts w:eastAsia="Calibri" w:cs="Times New Roman"/>
          <w:sz w:val="28"/>
          <w:szCs w:val="28"/>
        </w:rPr>
        <w:t xml:space="preserve">Нам с ним весело вдвоем.  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 первых занятиях я знакомила детей с квадратом так: мы обследовали его, находили стороны, углы, закрепляли знания о геометрических формах: квадрат, треугольники.  В процессе игры использовали маленькие игрушки из киндер - сюрпризов. Детям предлагались такие задания:</w:t>
      </w:r>
    </w:p>
    <w:p w:rsidR="00932A95" w:rsidRPr="00DA75AE" w:rsidRDefault="00932A95" w:rsidP="00DA75AE">
      <w:pPr>
        <w:pStyle w:val="a3"/>
        <w:numPr>
          <w:ilvl w:val="0"/>
          <w:numId w:val="6"/>
        </w:num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DA75AE">
        <w:rPr>
          <w:rFonts w:eastAsia="Calibri" w:cs="Times New Roman"/>
          <w:sz w:val="28"/>
          <w:szCs w:val="28"/>
        </w:rPr>
        <w:t xml:space="preserve">«Знакомимся с квадратом» (обведи меня пальчиком, пройди по сторонам квадратика, найди уголки, спустись по треугольникам сверху вниз, поднимись на вершину, положи квадрат разными по цвету сторонами, загни уголок и др.); </w:t>
      </w:r>
    </w:p>
    <w:p w:rsidR="00932A95" w:rsidRPr="00DA75AE" w:rsidRDefault="00932A95" w:rsidP="00DA75AE">
      <w:pPr>
        <w:pStyle w:val="a3"/>
        <w:numPr>
          <w:ilvl w:val="0"/>
          <w:numId w:val="6"/>
        </w:num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DA75AE">
        <w:rPr>
          <w:rFonts w:eastAsia="Calibri" w:cs="Times New Roman"/>
          <w:sz w:val="28"/>
          <w:szCs w:val="28"/>
        </w:rPr>
        <w:lastRenderedPageBreak/>
        <w:t>«Играем в прятки» (найди спрятанные квадраты меньшего размера, самые маленькие, обведи их  пальчиком);</w:t>
      </w:r>
    </w:p>
    <w:p w:rsidR="00932A95" w:rsidRPr="00DA75AE" w:rsidRDefault="00932A95" w:rsidP="00DA75AE">
      <w:pPr>
        <w:pStyle w:val="a3"/>
        <w:numPr>
          <w:ilvl w:val="0"/>
          <w:numId w:val="6"/>
        </w:num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DA75AE">
        <w:rPr>
          <w:rFonts w:eastAsia="Calibri" w:cs="Times New Roman"/>
          <w:sz w:val="28"/>
          <w:szCs w:val="28"/>
        </w:rPr>
        <w:t>«Сложи квадрат» (пополам разными способами). Какие фигуры ты узнаешь? Сложи квадрат, чтобы получился большой, маленький треугольник, прямоугольник, квадрат;</w:t>
      </w:r>
    </w:p>
    <w:p w:rsidR="00932A95" w:rsidRPr="00DA75AE" w:rsidRDefault="00932A95" w:rsidP="00DA75AE">
      <w:pPr>
        <w:pStyle w:val="a3"/>
        <w:numPr>
          <w:ilvl w:val="0"/>
          <w:numId w:val="6"/>
        </w:num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DA75AE">
        <w:rPr>
          <w:rFonts w:eastAsia="Calibri" w:cs="Times New Roman"/>
          <w:sz w:val="28"/>
          <w:szCs w:val="28"/>
        </w:rPr>
        <w:t>«Путешествие в квадрате» (пройдись по дорогам-диагоналям, знакомство с центром, путешествие из центра в уголки по разным дорожкам)</w:t>
      </w:r>
    </w:p>
    <w:p w:rsidR="00932A95" w:rsidRPr="006E1BF9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Затем детей знакомила со способами конструирования. Здесь важно им объяснить правильный алгоритм складывания двух базовых форм: треугольник и прямоугольник и далее «ежик»</w:t>
      </w:r>
      <w:r w:rsidRPr="00D364EC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и «мышка», на основе которых получаются другие фигуры.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Чтобы дети легче запомнили, что «ежик» складывается из треугольника, а «мышка» из прямоугольника (а они должны получиться определенного цвета), я</w:t>
      </w:r>
      <w:r w:rsidRPr="00357DCA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придумала</w:t>
      </w:r>
      <w:r w:rsidRPr="00357DCA">
        <w:rPr>
          <w:rFonts w:eastAsia="Calibri" w:cs="Times New Roman"/>
          <w:sz w:val="28"/>
          <w:szCs w:val="28"/>
        </w:rPr>
        <w:t xml:space="preserve"> истории</w:t>
      </w:r>
      <w:r>
        <w:rPr>
          <w:rFonts w:eastAsia="Calibri" w:cs="Times New Roman"/>
          <w:sz w:val="28"/>
          <w:szCs w:val="28"/>
        </w:rPr>
        <w:t>: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«ЁЖИК</w:t>
      </w:r>
      <w:r w:rsidR="00DA75AE">
        <w:rPr>
          <w:rFonts w:eastAsia="Calibri" w:cs="Times New Roman"/>
          <w:sz w:val="28"/>
          <w:szCs w:val="28"/>
        </w:rPr>
        <w:t>»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«Однажды осенью Ваня с мамой отправились в лес. Взяли с собой большую корзинку и стали собирать грибы. Около березки нашел Ваня подберезовик, около осинки – подосиновик, на пенечке  - опята. Присмотрелся -  стоит под деревцем в  траве красный грибок, хотел его сорвать, а он сложился пополам и превратился в зеленый треугольный листочек. А потом спрятал свой верхний уголок вовнутрь и побежал. Оказался это не грибок, а ежик.  И не найти теперь ежика в траве, стал он таким же зеленым, как травка».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«МЫШКА» 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«Вы знаете, что все мыши очень любят сыр и очень боятся котов.  Однажды мышка вылезла из своей норки, пробралась на кухню,</w:t>
      </w:r>
      <w:r w:rsidRPr="008316EA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чтобы полакомиться. На зеленом квадратном столе лежала прямоугольная в красной пленке головка сыра. Мышка вскарабкалась на сыр и стала обгрызать его верхний правый уголок (спрячем его вовнутрь). Наелась, посмотрела она на оставшийся сыр, а он стал похож на мышку с таким же носиком, только красную. Тогда вымазала мышка свою шерстку в красной краске, что стояла у Вани на столе, и стала такая же, как сыр красная. Пусть теперь кот отличит настоящую мышь от сырной!»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 каждый алгоритм сложения можно придумать свою сказочную историю. Например, такую…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03D5">
        <w:rPr>
          <w:rFonts w:eastAsia="Calibri" w:cs="Times New Roman"/>
          <w:sz w:val="28"/>
          <w:szCs w:val="28"/>
        </w:rPr>
        <w:t>«</w:t>
      </w:r>
      <w:r>
        <w:rPr>
          <w:rFonts w:eastAsia="Calibri" w:cs="Times New Roman"/>
          <w:sz w:val="28"/>
          <w:szCs w:val="28"/>
        </w:rPr>
        <w:t>КАК МЫШКА В РЫБКУ ПРЕВРАТИЛАСЬ»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«Летом мышка подружилась с лягушкой, которая жила в пруду. Они играли, веселились, прыгали на  полянке. Вот и говорит лягушка мышке: «Я с тобой прыгаю, играю, а ты со мной поплавай!». «Как же я поплыву? Я не умею плавать!» - ответила мышка. Огорчилась лягушка. «А давай превратим тебя в рыбку», - сказала она. «Загни свой хвостик на «квадратик», потом под «квадратик», а теперь сложи хвостик зеленый вовнутрь и плыви!». Превратилась мышка в рыбку и стала с лягушкой плавать в пруду».</w:t>
      </w:r>
    </w:p>
    <w:p w:rsidR="00932A95" w:rsidRDefault="00F152C2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Уважаемые воспитатели, в</w:t>
      </w:r>
      <w:r w:rsidR="00932A95">
        <w:rPr>
          <w:rFonts w:eastAsia="Calibri" w:cs="Times New Roman"/>
          <w:sz w:val="28"/>
          <w:szCs w:val="28"/>
        </w:rPr>
        <w:t>ы можете придумать свои истории. Все гениальное</w:t>
      </w:r>
      <w:r>
        <w:rPr>
          <w:rFonts w:eastAsia="Calibri" w:cs="Times New Roman"/>
          <w:sz w:val="28"/>
          <w:szCs w:val="28"/>
        </w:rPr>
        <w:t xml:space="preserve"> -</w:t>
      </w:r>
      <w:r w:rsidR="00932A95">
        <w:rPr>
          <w:rFonts w:eastAsia="Calibri" w:cs="Times New Roman"/>
          <w:sz w:val="28"/>
          <w:szCs w:val="28"/>
        </w:rPr>
        <w:t xml:space="preserve"> просто! Только проявите фантазию. А может быть вам помогут ваши дети.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На тематических занятиях можно складывать  героев или предметы. Предлагаю алгоритм построения фигурок из 2-х цветного квадрата: </w:t>
      </w:r>
      <w:r w:rsidRPr="00D52F98">
        <w:rPr>
          <w:rFonts w:eastAsia="Calibri" w:cs="Times New Roman"/>
          <w:sz w:val="28"/>
          <w:szCs w:val="28"/>
        </w:rPr>
        <w:t>«конфета» - «лодочка»;</w:t>
      </w:r>
      <w:r>
        <w:rPr>
          <w:rFonts w:eastAsia="Calibri" w:cs="Times New Roman"/>
          <w:sz w:val="28"/>
          <w:szCs w:val="28"/>
        </w:rPr>
        <w:t xml:space="preserve"> «треугольник (крыша дома)» - «летучая мышь»;</w:t>
      </w:r>
      <w:r w:rsidRPr="00D52F98">
        <w:rPr>
          <w:rFonts w:eastAsia="Calibri" w:cs="Times New Roman"/>
          <w:sz w:val="28"/>
          <w:szCs w:val="28"/>
        </w:rPr>
        <w:t xml:space="preserve"> «сыр</w:t>
      </w:r>
      <w:r>
        <w:rPr>
          <w:rFonts w:eastAsia="Calibri" w:cs="Times New Roman"/>
          <w:sz w:val="28"/>
          <w:szCs w:val="28"/>
        </w:rPr>
        <w:t xml:space="preserve"> (прямоугольник)</w:t>
      </w:r>
      <w:r w:rsidRPr="00D52F98">
        <w:rPr>
          <w:rFonts w:eastAsia="Calibri" w:cs="Times New Roman"/>
          <w:sz w:val="28"/>
          <w:szCs w:val="28"/>
        </w:rPr>
        <w:t>» - «мышка»</w:t>
      </w:r>
      <w:r>
        <w:rPr>
          <w:rFonts w:eastAsia="Calibri" w:cs="Times New Roman"/>
          <w:sz w:val="28"/>
          <w:szCs w:val="28"/>
        </w:rPr>
        <w:t xml:space="preserve">; </w:t>
      </w:r>
      <w:r w:rsidRPr="00D52F98">
        <w:rPr>
          <w:rFonts w:eastAsia="Calibri" w:cs="Times New Roman"/>
          <w:sz w:val="28"/>
          <w:szCs w:val="28"/>
        </w:rPr>
        <w:t>«мышка» - «звездочка»</w:t>
      </w:r>
      <w:r>
        <w:rPr>
          <w:rFonts w:eastAsia="Calibri" w:cs="Times New Roman"/>
          <w:sz w:val="28"/>
          <w:szCs w:val="28"/>
        </w:rPr>
        <w:t xml:space="preserve">; </w:t>
      </w:r>
      <w:r w:rsidRPr="00D52F98">
        <w:rPr>
          <w:rFonts w:eastAsia="Calibri" w:cs="Times New Roman"/>
          <w:sz w:val="28"/>
          <w:szCs w:val="28"/>
        </w:rPr>
        <w:t>«мышка»</w:t>
      </w:r>
      <w:r>
        <w:rPr>
          <w:rFonts w:eastAsia="Calibri" w:cs="Times New Roman"/>
          <w:sz w:val="28"/>
          <w:szCs w:val="28"/>
        </w:rPr>
        <w:t xml:space="preserve"> - «рыбка»; </w:t>
      </w:r>
      <w:r>
        <w:rPr>
          <w:rFonts w:eastAsia="Calibri" w:cs="Times New Roman"/>
          <w:sz w:val="28"/>
          <w:szCs w:val="28"/>
        </w:rPr>
        <w:lastRenderedPageBreak/>
        <w:t>«мышка»- «птичка»; «гриб (треугольник)» - «ежик»; «ежик» - «башмачок»; «ёжик» – «подъемный кран»; «ежик» - «лиса»; «подъемный кран» – «табурет»; «табурет» - «лягушка», «подъемный кран» – «шлем»; «ежик» - «башмачок» - «самолет»;</w:t>
      </w:r>
      <w:r w:rsidRPr="00FC39E2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«ежик» - «башмачок» - «ворон»;  «маленький домик» - «котенок».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Алгоритм складывания любой фигуры можно вводить по следующему плану: сначала дети выполняют складывание формы вместе с воспитателем по показу; далее знакомим их со схемой поэтапного сложения; после усвоения материала самостоятельное складывание формы с использованием индивидуальной схемы; проговаривание детьми действий во время складывания, самостоятельное складывание формы по памяти.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Квадрат В. Воскобовича – бесконечное оригами, поэтому можно придумывать с детьми свои конструкции. Фантазии безграничны. Когда дети усвоят складывание из 2-х цветного квадрата, можно брать 4-х цветный квадрат</w:t>
      </w:r>
      <w:r w:rsidR="00A625B0">
        <w:rPr>
          <w:rFonts w:eastAsia="Calibri" w:cs="Times New Roman"/>
          <w:sz w:val="28"/>
          <w:szCs w:val="28"/>
        </w:rPr>
        <w:t xml:space="preserve"> </w:t>
      </w:r>
      <w:r w:rsidR="00F152C2">
        <w:rPr>
          <w:rFonts w:eastAsia="Calibri" w:cs="Times New Roman"/>
          <w:sz w:val="28"/>
          <w:szCs w:val="28"/>
        </w:rPr>
        <w:t>(фигуры получаются 1, 2, 3-х цветные)</w:t>
      </w:r>
      <w:r>
        <w:rPr>
          <w:rFonts w:eastAsia="Calibri" w:cs="Times New Roman"/>
          <w:sz w:val="28"/>
          <w:szCs w:val="28"/>
        </w:rPr>
        <w:t xml:space="preserve">.  Но обязательно дети должны проговаривать порядок складывания. Это разовьет их речь, закрепит </w:t>
      </w:r>
      <w:r w:rsidR="0051719C">
        <w:rPr>
          <w:rFonts w:eastAsia="Calibri" w:cs="Times New Roman"/>
          <w:sz w:val="28"/>
          <w:szCs w:val="28"/>
        </w:rPr>
        <w:t>название</w:t>
      </w:r>
      <w:r>
        <w:rPr>
          <w:rFonts w:eastAsia="Calibri" w:cs="Times New Roman"/>
          <w:sz w:val="28"/>
          <w:szCs w:val="28"/>
        </w:rPr>
        <w:t xml:space="preserve"> формы, цвета, лучше запомнятся пространственные понятия. 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Я считаю, что при работе с квадратом </w:t>
      </w:r>
      <w:r w:rsidR="003B0A9A">
        <w:rPr>
          <w:rFonts w:eastAsia="Calibri" w:cs="Times New Roman"/>
          <w:sz w:val="28"/>
          <w:szCs w:val="28"/>
        </w:rPr>
        <w:t xml:space="preserve">мои </w:t>
      </w:r>
      <w:r>
        <w:rPr>
          <w:rFonts w:eastAsia="Calibri" w:cs="Times New Roman"/>
          <w:sz w:val="28"/>
          <w:szCs w:val="28"/>
        </w:rPr>
        <w:t>дети научились осмысливать свои действия, через образ у них остаются представления о порядке складывания фигурок, схемы стали помощниками, условные обозначения стали привычными, восприятие цвета стало осмысленным, появилось оречевление собственных действий. Дети не испытывают затруднений при порядке складыван</w:t>
      </w:r>
      <w:r w:rsidR="00F152C2">
        <w:rPr>
          <w:rFonts w:eastAsia="Calibri" w:cs="Times New Roman"/>
          <w:sz w:val="28"/>
          <w:szCs w:val="28"/>
        </w:rPr>
        <w:t>ия фигур, соблюдают правила игры</w:t>
      </w:r>
      <w:r>
        <w:rPr>
          <w:rFonts w:eastAsia="Calibri" w:cs="Times New Roman"/>
          <w:sz w:val="28"/>
          <w:szCs w:val="28"/>
        </w:rPr>
        <w:t>. Фигуры, сложенные из квадрата</w:t>
      </w:r>
      <w:r w:rsidR="00747016">
        <w:rPr>
          <w:rFonts w:eastAsia="Calibri" w:cs="Times New Roman"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 xml:space="preserve"> мы используем  в физкультминутках, при </w:t>
      </w:r>
      <w:r w:rsidR="00F152C2">
        <w:rPr>
          <w:rFonts w:eastAsia="Calibri" w:cs="Times New Roman"/>
          <w:sz w:val="28"/>
          <w:szCs w:val="28"/>
        </w:rPr>
        <w:t>выполнении движений на закрепление</w:t>
      </w:r>
      <w:r>
        <w:rPr>
          <w:rFonts w:eastAsia="Calibri" w:cs="Times New Roman"/>
          <w:sz w:val="28"/>
          <w:szCs w:val="28"/>
        </w:rPr>
        <w:t xml:space="preserve"> пространственных понятий, при обыгрывании сюжетов. 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Это не значит, что мы остановимся на достигнутом. В наших планах -  сделать большой напольный квадрат. В него  смогут играть сразу несколько </w:t>
      </w:r>
      <w:r>
        <w:rPr>
          <w:rFonts w:eastAsia="Calibri" w:cs="Times New Roman"/>
          <w:sz w:val="28"/>
          <w:szCs w:val="28"/>
        </w:rPr>
        <w:lastRenderedPageBreak/>
        <w:t>детей, где будут проявлять свою фантазию по составлению фигур, согласовывать свои действия,</w:t>
      </w:r>
      <w:r w:rsidR="00747016">
        <w:rPr>
          <w:rFonts w:eastAsia="Calibri" w:cs="Times New Roman"/>
          <w:sz w:val="28"/>
          <w:szCs w:val="28"/>
        </w:rPr>
        <w:t xml:space="preserve"> учиться договариваться друг с другом,</w:t>
      </w:r>
      <w:r>
        <w:rPr>
          <w:rFonts w:eastAsia="Calibri" w:cs="Times New Roman"/>
          <w:sz w:val="28"/>
          <w:szCs w:val="28"/>
        </w:rPr>
        <w:t xml:space="preserve"> развивать зрительно-пространственную ориентировку, совершенствовать координацию движений. Это значительно разнообразит игру, дети смогут совершать «путешествие» в квадрате.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7031F4">
        <w:rPr>
          <w:rFonts w:eastAsia="Calibri" w:cs="Times New Roman"/>
          <w:sz w:val="36"/>
          <w:szCs w:val="36"/>
        </w:rPr>
        <w:t xml:space="preserve"> </w:t>
      </w:r>
      <w:r w:rsidRPr="005C5870">
        <w:rPr>
          <w:rFonts w:eastAsia="Calibri" w:cs="Times New Roman"/>
          <w:sz w:val="28"/>
          <w:szCs w:val="28"/>
        </w:rPr>
        <w:t xml:space="preserve">Уважаемые педагоги, я рекомендую в работе с детьми, имеющими нарушения зрения использовать </w:t>
      </w:r>
      <w:r w:rsidR="00747016">
        <w:rPr>
          <w:rFonts w:eastAsia="Calibri" w:cs="Times New Roman"/>
          <w:sz w:val="28"/>
          <w:szCs w:val="28"/>
        </w:rPr>
        <w:t xml:space="preserve">игру </w:t>
      </w:r>
      <w:r w:rsidRPr="005C5870">
        <w:rPr>
          <w:rFonts w:eastAsia="Calibri" w:cs="Times New Roman"/>
          <w:sz w:val="28"/>
          <w:szCs w:val="28"/>
        </w:rPr>
        <w:t>«Прозрачный квадрат</w:t>
      </w:r>
      <w:r w:rsidR="00F152C2">
        <w:rPr>
          <w:rFonts w:eastAsia="Calibri" w:cs="Times New Roman"/>
          <w:sz w:val="28"/>
          <w:szCs w:val="28"/>
        </w:rPr>
        <w:t>» (нетающие льдинки)</w:t>
      </w:r>
      <w:r w:rsidRPr="005C5870">
        <w:rPr>
          <w:rFonts w:eastAsia="Calibri" w:cs="Times New Roman"/>
          <w:sz w:val="28"/>
          <w:szCs w:val="28"/>
        </w:rPr>
        <w:t>, который</w:t>
      </w:r>
      <w:r>
        <w:rPr>
          <w:rFonts w:eastAsia="Calibri" w:cs="Times New Roman"/>
          <w:sz w:val="28"/>
          <w:szCs w:val="28"/>
        </w:rPr>
        <w:t xml:space="preserve"> </w:t>
      </w:r>
      <w:r w:rsidRPr="005C5870">
        <w:rPr>
          <w:rFonts w:eastAsia="Calibri" w:cs="Times New Roman"/>
          <w:sz w:val="28"/>
          <w:szCs w:val="28"/>
        </w:rPr>
        <w:t>представляет</w:t>
      </w:r>
      <w:r w:rsidRPr="00EA526C">
        <w:rPr>
          <w:rFonts w:eastAsia="Calibri" w:cs="Times New Roman"/>
          <w:sz w:val="28"/>
          <w:szCs w:val="28"/>
        </w:rPr>
        <w:t xml:space="preserve"> собой прозрачные пластины с разными по форме и размеру цветными элементами</w:t>
      </w:r>
      <w:r>
        <w:rPr>
          <w:rFonts w:eastAsia="Calibri" w:cs="Times New Roman"/>
          <w:sz w:val="28"/>
          <w:szCs w:val="28"/>
        </w:rPr>
        <w:t>.</w:t>
      </w:r>
      <w:r w:rsidRPr="00EA526C">
        <w:rPr>
          <w:rFonts w:eastAsia="Calibri" w:cs="Times New Roman"/>
          <w:sz w:val="28"/>
          <w:szCs w:val="28"/>
        </w:rPr>
        <w:t xml:space="preserve"> Игры с «льдинками» </w:t>
      </w:r>
      <w:r>
        <w:rPr>
          <w:rFonts w:eastAsia="Calibri" w:cs="Times New Roman"/>
          <w:sz w:val="28"/>
          <w:szCs w:val="28"/>
        </w:rPr>
        <w:t xml:space="preserve">помогут детям освоить названия и формы геометрических фигур, их размер; дети научатся составлять геометрические фигуры из частей, понимать соотношения целого и части; смогут конструировать предметные силуэты путем наложения или приложения пластинок; научатся анализировать, сравнивать, проявлять творчество, разовьют внимание, память, воображение, речь и мелкую моторику рук. 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 играх с «Прозрачным квадратом» важно учитывать, что при складывании квадрата пластинки накладывают друг на друга всей плоскостью. При наложении не допускается пересечение (совмещение) элементов.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Прозрачные квадраты используются мною на разных занятиях, в индивидуальной работе с </w:t>
      </w:r>
      <w:r w:rsidR="00747016">
        <w:rPr>
          <w:rFonts w:eastAsia="Calibri" w:cs="Times New Roman"/>
          <w:sz w:val="28"/>
          <w:szCs w:val="28"/>
        </w:rPr>
        <w:t>детьми, в</w:t>
      </w:r>
      <w:r w:rsidRPr="006D26CC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свободной деятельности. Учитывая требования к наглядности для детей с нарушениями зрения, я сделала схемы по «льдинкам». Кроме предложенных  схем в альбоме к игре, придумывала фигуры  сама. Дети и сами с удовольствием проявляют инициативу, выдумывают  собственные формы, составляют истории</w:t>
      </w:r>
      <w:r w:rsidR="00F152C2">
        <w:rPr>
          <w:rFonts w:eastAsia="Calibri" w:cs="Times New Roman"/>
          <w:sz w:val="28"/>
          <w:szCs w:val="28"/>
        </w:rPr>
        <w:t xml:space="preserve"> про своих персонажей</w:t>
      </w:r>
      <w:r>
        <w:rPr>
          <w:rFonts w:eastAsia="Calibri" w:cs="Times New Roman"/>
          <w:sz w:val="28"/>
          <w:szCs w:val="28"/>
        </w:rPr>
        <w:t xml:space="preserve">. Кроме того, схемы дают возможность придумать мотивацию и </w:t>
      </w:r>
      <w:r>
        <w:rPr>
          <w:rFonts w:eastAsia="Calibri" w:cs="Times New Roman"/>
          <w:sz w:val="28"/>
          <w:szCs w:val="28"/>
        </w:rPr>
        <w:lastRenderedPageBreak/>
        <w:t>сюжет к занятиям, используются мною как коррекционные задания</w:t>
      </w:r>
      <w:r w:rsidR="00DA75AE">
        <w:rPr>
          <w:rFonts w:eastAsia="Calibri" w:cs="Times New Roman"/>
          <w:sz w:val="28"/>
          <w:szCs w:val="28"/>
        </w:rPr>
        <w:t xml:space="preserve"> в </w:t>
      </w:r>
      <w:r>
        <w:rPr>
          <w:rFonts w:eastAsia="Calibri" w:cs="Times New Roman"/>
          <w:sz w:val="28"/>
          <w:szCs w:val="28"/>
        </w:rPr>
        <w:t>занятии.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Из прозрачных квадратов мы с детьми складываем: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разные по величине геометрические фигуры: квадраты</w:t>
      </w:r>
      <w:r w:rsidR="00F152C2">
        <w:rPr>
          <w:rFonts w:eastAsia="Calibri" w:cs="Times New Roman"/>
          <w:sz w:val="28"/>
          <w:szCs w:val="28"/>
        </w:rPr>
        <w:t xml:space="preserve">, </w:t>
      </w:r>
      <w:r>
        <w:rPr>
          <w:rFonts w:eastAsia="Calibri" w:cs="Times New Roman"/>
          <w:sz w:val="28"/>
          <w:szCs w:val="28"/>
        </w:rPr>
        <w:t>треугольник</w:t>
      </w:r>
      <w:r w:rsidR="00F152C2">
        <w:rPr>
          <w:rFonts w:eastAsia="Calibri" w:cs="Times New Roman"/>
          <w:sz w:val="28"/>
          <w:szCs w:val="28"/>
        </w:rPr>
        <w:t>и,</w:t>
      </w:r>
      <w:r>
        <w:rPr>
          <w:rFonts w:eastAsia="Calibri" w:cs="Times New Roman"/>
          <w:sz w:val="28"/>
          <w:szCs w:val="28"/>
        </w:rPr>
        <w:t xml:space="preserve"> трапеции</w:t>
      </w:r>
      <w:r w:rsidR="00F152C2">
        <w:rPr>
          <w:rFonts w:eastAsia="Calibri" w:cs="Times New Roman"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 xml:space="preserve"> прямоугольники</w:t>
      </w:r>
      <w:r w:rsidR="00F152C2">
        <w:rPr>
          <w:rFonts w:eastAsia="Calibri" w:cs="Times New Roman"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 xml:space="preserve"> ромбы</w:t>
      </w:r>
      <w:r w:rsidR="00F152C2">
        <w:rPr>
          <w:rFonts w:eastAsia="Calibri" w:cs="Times New Roman"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 xml:space="preserve"> различные многоугольники;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разные фигуры по схемам из альбома,</w:t>
      </w:r>
      <w:r w:rsidR="00747016">
        <w:rPr>
          <w:rFonts w:eastAsia="Calibri" w:cs="Times New Roman"/>
          <w:sz w:val="28"/>
          <w:szCs w:val="28"/>
        </w:rPr>
        <w:t xml:space="preserve"> а также</w:t>
      </w:r>
      <w:r>
        <w:rPr>
          <w:rFonts w:eastAsia="Calibri" w:cs="Times New Roman"/>
          <w:sz w:val="28"/>
          <w:szCs w:val="28"/>
        </w:rPr>
        <w:t xml:space="preserve"> придуманные совместно или детьми (использую индивидуальные схемы на каждого ребенка и большие схемы для показа)</w:t>
      </w:r>
      <w:r w:rsidR="00F152C2">
        <w:rPr>
          <w:rFonts w:eastAsia="Calibri" w:cs="Times New Roman"/>
          <w:sz w:val="28"/>
          <w:szCs w:val="28"/>
        </w:rPr>
        <w:t>: птиц, животных, транспорт, посуду,</w:t>
      </w:r>
      <w:r>
        <w:rPr>
          <w:rFonts w:eastAsia="Calibri" w:cs="Times New Roman"/>
          <w:sz w:val="28"/>
          <w:szCs w:val="28"/>
        </w:rPr>
        <w:t xml:space="preserve"> одежду, обувь и др. 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Прозрачные квадраты помогают нам на занятиях по математике проводить анализ геометрических фигур, соотносить целое и часть. Например, какую геометрическую фигуру надо добавить, чтобы получился квадрат? Какую часть от целого квадрата она составляет? Из каких частей сложен этот квадрат (равных или неравных)? Придумай и сложи свой квадрат из двух, четырех равных частей.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Задания с прозрачными квадратами учат ребят  классифицировать (подбор пластин по признакам геометрических фигур: величина, форма, основные свойства). Например, выложи точно такой же ряд; найди в ряду лишнюю фигуру, объясни свой выбор; продолжи ряд из пластинок, объясни, что их объединяет.</w:t>
      </w:r>
      <w:r w:rsidRPr="001368F3">
        <w:rPr>
          <w:rFonts w:eastAsia="Calibri" w:cs="Times New Roman"/>
          <w:sz w:val="28"/>
          <w:szCs w:val="28"/>
        </w:rPr>
        <w:t xml:space="preserve"> 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Прозрачные квадраты используются детьми и в коллективной игре. Например, «Вертикальное домино» (сложить квадраты из пластинок и набрать как можно больше очков).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Во время занятий с детьми по играм Воскобовича педагогам надо  обратить внимание на следующее: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Подготовка. Перед тем, как предлагать ребенку игру – ознакомьтесь с методическими рекомендациями и самой игрой.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Речь. В основном дети работают руками и мало говорят. Во время занятий расспрашивайте ребенка, что он делает, почему выбрал именно эту фигуру, а не другую, просите пересказать сказочное задание или придумать свой сюжет. 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Статичность. Занимаясь с игровыми материалами, ребенок чаще всего находится в одной и той же сидячей  позе. Необходимо учитывать возрастные особенности детей и вовремя отвлекать «заигравшихся».</w:t>
      </w:r>
    </w:p>
    <w:p w:rsidR="00932A95" w:rsidRPr="00C609C2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Усидчивость. Для игры с пособиями Воскобовича требуется усидчивость, а это не каждому ребенку по душе и по силам.</w:t>
      </w:r>
    </w:p>
    <w:p w:rsidR="00932A95" w:rsidRDefault="00932A95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Используя игры Воскобовича в своей практической деятельности, мы добились неплохих результатов. К подготовительной группе дети  ориентируются на своем теле, «от себя», на листе в клетку, в тетради, в помещении, на улице,</w:t>
      </w:r>
      <w:r w:rsidRPr="006A3819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проявляют конструктивные навыки, легче складывают оригами. </w:t>
      </w:r>
      <w:r w:rsidRPr="00357DCA">
        <w:rPr>
          <w:rFonts w:eastAsia="Calibri" w:cs="Times New Roman"/>
          <w:sz w:val="28"/>
          <w:szCs w:val="28"/>
        </w:rPr>
        <w:t>Систематическое использование в процессе занятий, а также в свободной деятельности различных</w:t>
      </w:r>
      <w:r>
        <w:rPr>
          <w:rFonts w:eastAsia="Calibri" w:cs="Times New Roman"/>
          <w:sz w:val="28"/>
          <w:szCs w:val="28"/>
        </w:rPr>
        <w:t xml:space="preserve"> игр Воскобовича позволили </w:t>
      </w:r>
      <w:r w:rsidRPr="00357DCA">
        <w:rPr>
          <w:rFonts w:eastAsia="Calibri" w:cs="Times New Roman"/>
          <w:sz w:val="28"/>
          <w:szCs w:val="28"/>
        </w:rPr>
        <w:t xml:space="preserve">сформировать у детей высокий уровень игровой деятельности, знание базовых форм  складывания, умение работать со схемой, умение рассказывать последовательность действий, проявлять фантазию, предвидеть результат, ориентироваться на плоскости, </w:t>
      </w:r>
      <w:r>
        <w:rPr>
          <w:rFonts w:eastAsia="Calibri" w:cs="Times New Roman"/>
          <w:sz w:val="28"/>
          <w:szCs w:val="28"/>
        </w:rPr>
        <w:t>логически мыслить. Дети повысили</w:t>
      </w:r>
      <w:r w:rsidRPr="00357DCA">
        <w:rPr>
          <w:rFonts w:eastAsia="Calibri" w:cs="Times New Roman"/>
          <w:sz w:val="28"/>
          <w:szCs w:val="28"/>
        </w:rPr>
        <w:t xml:space="preserve"> уров</w:t>
      </w:r>
      <w:r>
        <w:rPr>
          <w:rFonts w:eastAsia="Calibri" w:cs="Times New Roman"/>
          <w:sz w:val="28"/>
          <w:szCs w:val="28"/>
        </w:rPr>
        <w:t>ень познавательной активности. Они</w:t>
      </w:r>
      <w:r w:rsidRPr="00357DCA">
        <w:rPr>
          <w:rFonts w:eastAsia="Calibri" w:cs="Times New Roman"/>
          <w:sz w:val="28"/>
          <w:szCs w:val="28"/>
        </w:rPr>
        <w:t xml:space="preserve"> часто используют игры в самостоятельной деятельности, сами придумывают новые формы, творческие рассказы </w:t>
      </w:r>
      <w:r>
        <w:rPr>
          <w:rFonts w:eastAsia="Calibri" w:cs="Times New Roman"/>
          <w:sz w:val="28"/>
          <w:szCs w:val="28"/>
        </w:rPr>
        <w:t>с готовыми формами, используют готовые формы в сюжетной игре. Увеличилась</w:t>
      </w:r>
      <w:r w:rsidRPr="00357DCA">
        <w:rPr>
          <w:rFonts w:eastAsia="Calibri" w:cs="Times New Roman"/>
          <w:sz w:val="28"/>
          <w:szCs w:val="28"/>
        </w:rPr>
        <w:t xml:space="preserve"> продолжит</w:t>
      </w:r>
      <w:r>
        <w:rPr>
          <w:rFonts w:eastAsia="Calibri" w:cs="Times New Roman"/>
          <w:sz w:val="28"/>
          <w:szCs w:val="28"/>
        </w:rPr>
        <w:t>ельность произвольного внимания, развивается зрительное восприятие, речь, совершенствуется координация движений.</w:t>
      </w:r>
      <w:r w:rsidRPr="00357DCA">
        <w:rPr>
          <w:rFonts w:eastAsia="Calibri" w:cs="Times New Roman"/>
          <w:sz w:val="28"/>
          <w:szCs w:val="28"/>
        </w:rPr>
        <w:t xml:space="preserve"> Дети обучают младших товарищей, друг друга. Родители </w:t>
      </w:r>
      <w:r w:rsidRPr="00357DCA">
        <w:rPr>
          <w:rFonts w:eastAsia="Calibri" w:cs="Times New Roman"/>
          <w:sz w:val="28"/>
          <w:szCs w:val="28"/>
        </w:rPr>
        <w:lastRenderedPageBreak/>
        <w:t>проявляют заинтересованность играми Воскобовича</w:t>
      </w:r>
      <w:r>
        <w:rPr>
          <w:rFonts w:eastAsia="Calibri" w:cs="Times New Roman"/>
          <w:sz w:val="28"/>
          <w:szCs w:val="28"/>
        </w:rPr>
        <w:t>, приобретают их или делают сами, занимаются с детьми дома</w:t>
      </w:r>
      <w:r w:rsidRPr="00357DCA">
        <w:rPr>
          <w:rFonts w:eastAsia="Calibri" w:cs="Times New Roman"/>
          <w:sz w:val="28"/>
          <w:szCs w:val="28"/>
        </w:rPr>
        <w:t>.</w:t>
      </w:r>
    </w:p>
    <w:p w:rsidR="00932A95" w:rsidRDefault="00747016" w:rsidP="00932A9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Уважаемые педагоги!</w:t>
      </w:r>
      <w:r w:rsidR="00932A95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И</w:t>
      </w:r>
      <w:r w:rsidR="00932A95">
        <w:rPr>
          <w:rFonts w:eastAsia="Calibri" w:cs="Times New Roman"/>
          <w:sz w:val="28"/>
          <w:szCs w:val="28"/>
        </w:rPr>
        <w:t xml:space="preserve">гры В. Воскобовича - необыкновенные пособия, которые соответствуют современным требованиям в развитии дошкольника. Их простота, незатейливость, большие возможности в плане решения воспитательных и образовательных задач неоценимы в работе с детьми с </w:t>
      </w:r>
      <w:r w:rsidR="00A2071A">
        <w:rPr>
          <w:rFonts w:eastAsia="Calibri" w:cs="Times New Roman"/>
          <w:sz w:val="28"/>
          <w:szCs w:val="28"/>
        </w:rPr>
        <w:t>нарушением</w:t>
      </w:r>
      <w:r w:rsidR="00932A95">
        <w:rPr>
          <w:rFonts w:eastAsia="Calibri" w:cs="Times New Roman"/>
          <w:sz w:val="28"/>
          <w:szCs w:val="28"/>
        </w:rPr>
        <w:t xml:space="preserve"> зрения. Игры подобного рода психологически комфортны. Ребенок складывает, раскладывает, упражняется, экспериментирует, творит, не нанося ущерба себе и игрушке. Игры мобильны, многофункциональны, увлекательны для малыша. Играя в них,</w:t>
      </w:r>
      <w:r w:rsidR="00A2071A">
        <w:rPr>
          <w:rFonts w:eastAsia="Calibri" w:cs="Times New Roman"/>
          <w:sz w:val="28"/>
          <w:szCs w:val="28"/>
        </w:rPr>
        <w:t xml:space="preserve"> дети становятся</w:t>
      </w:r>
      <w:r w:rsidR="00932A95">
        <w:rPr>
          <w:rFonts w:eastAsia="Calibri" w:cs="Times New Roman"/>
          <w:sz w:val="28"/>
          <w:szCs w:val="28"/>
        </w:rPr>
        <w:t xml:space="preserve">  раскрепощен</w:t>
      </w:r>
      <w:r w:rsidR="00A2071A">
        <w:rPr>
          <w:rFonts w:eastAsia="Calibri" w:cs="Times New Roman"/>
          <w:sz w:val="28"/>
          <w:szCs w:val="28"/>
        </w:rPr>
        <w:t>ными</w:t>
      </w:r>
      <w:r w:rsidR="00932A95">
        <w:rPr>
          <w:rFonts w:eastAsia="Calibri" w:cs="Times New Roman"/>
          <w:sz w:val="28"/>
          <w:szCs w:val="28"/>
        </w:rPr>
        <w:t>,  уверен</w:t>
      </w:r>
      <w:r w:rsidR="00A2071A">
        <w:rPr>
          <w:rFonts w:eastAsia="Calibri" w:cs="Times New Roman"/>
          <w:sz w:val="28"/>
          <w:szCs w:val="28"/>
        </w:rPr>
        <w:t>ными</w:t>
      </w:r>
      <w:r w:rsidR="00932A95">
        <w:rPr>
          <w:rFonts w:eastAsia="Calibri" w:cs="Times New Roman"/>
          <w:sz w:val="28"/>
          <w:szCs w:val="28"/>
        </w:rPr>
        <w:t xml:space="preserve"> в себе, подготовлен</w:t>
      </w:r>
      <w:r w:rsidR="00A2071A">
        <w:rPr>
          <w:rFonts w:eastAsia="Calibri" w:cs="Times New Roman"/>
          <w:sz w:val="28"/>
          <w:szCs w:val="28"/>
        </w:rPr>
        <w:t>ными</w:t>
      </w:r>
      <w:r w:rsidR="00932A95">
        <w:rPr>
          <w:rFonts w:eastAsia="Calibri" w:cs="Times New Roman"/>
          <w:sz w:val="28"/>
          <w:szCs w:val="28"/>
        </w:rPr>
        <w:t xml:space="preserve"> к обучению в школе, чего мы</w:t>
      </w:r>
      <w:r w:rsidR="00A2071A">
        <w:rPr>
          <w:rFonts w:eastAsia="Calibri" w:cs="Times New Roman"/>
          <w:sz w:val="28"/>
          <w:szCs w:val="28"/>
        </w:rPr>
        <w:t xml:space="preserve"> от них</w:t>
      </w:r>
      <w:r w:rsidR="00932A95">
        <w:rPr>
          <w:rFonts w:eastAsia="Calibri" w:cs="Times New Roman"/>
          <w:sz w:val="28"/>
          <w:szCs w:val="28"/>
        </w:rPr>
        <w:t xml:space="preserve"> и добиваемся в своей работе.</w:t>
      </w:r>
    </w:p>
    <w:p w:rsidR="00932A95" w:rsidRDefault="00932A95" w:rsidP="00932A95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2850EB">
        <w:rPr>
          <w:b/>
          <w:sz w:val="26"/>
          <w:szCs w:val="26"/>
        </w:rPr>
        <w:t>Литература:</w:t>
      </w:r>
    </w:p>
    <w:p w:rsidR="00932A95" w:rsidRPr="00B755CC" w:rsidRDefault="00932A95" w:rsidP="00932A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8"/>
          <w:szCs w:val="28"/>
        </w:rPr>
      </w:pPr>
      <w:r w:rsidRPr="00B755CC">
        <w:rPr>
          <w:rFonts w:cs="Times New Roman"/>
          <w:bCs/>
          <w:sz w:val="28"/>
          <w:szCs w:val="28"/>
        </w:rPr>
        <w:t xml:space="preserve">Венгер Л. А., Пилюгина Э. Г., Венгер Н. Б. «Воспитание сенсорной культуры   ребёнка», М.: «Просвещение», 1988. </w:t>
      </w:r>
    </w:p>
    <w:p w:rsidR="00932A95" w:rsidRPr="00B755CC" w:rsidRDefault="00932A95" w:rsidP="00932A9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755CC">
        <w:rPr>
          <w:sz w:val="28"/>
          <w:szCs w:val="28"/>
        </w:rPr>
        <w:t xml:space="preserve">Малева З. П. Подготовка детей дошкольного возраста с нарушением зрения к плеопто – ортоптическому лечению. М.: </w:t>
      </w:r>
      <w:r>
        <w:rPr>
          <w:sz w:val="28"/>
          <w:szCs w:val="28"/>
        </w:rPr>
        <w:t>И</w:t>
      </w:r>
      <w:r w:rsidRPr="00B755CC">
        <w:rPr>
          <w:sz w:val="28"/>
          <w:szCs w:val="28"/>
        </w:rPr>
        <w:t>здательство ПОРАДИЗМ, 2009 г.</w:t>
      </w:r>
    </w:p>
    <w:p w:rsidR="00932A95" w:rsidRPr="00B755CC" w:rsidRDefault="00932A95" w:rsidP="00932A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8"/>
          <w:szCs w:val="28"/>
        </w:rPr>
      </w:pPr>
      <w:proofErr w:type="spellStart"/>
      <w:r w:rsidRPr="00B755CC">
        <w:rPr>
          <w:rFonts w:cs="Times New Roman"/>
          <w:bCs/>
          <w:sz w:val="28"/>
          <w:szCs w:val="28"/>
        </w:rPr>
        <w:t>Стребелева</w:t>
      </w:r>
      <w:proofErr w:type="spellEnd"/>
      <w:r w:rsidRPr="00B755CC">
        <w:rPr>
          <w:rFonts w:cs="Times New Roman"/>
          <w:bCs/>
          <w:sz w:val="28"/>
          <w:szCs w:val="28"/>
        </w:rPr>
        <w:t xml:space="preserve"> Е. А. Коррекционно-развивающее обучение дет</w:t>
      </w:r>
      <w:r>
        <w:rPr>
          <w:rFonts w:cs="Times New Roman"/>
          <w:bCs/>
          <w:sz w:val="28"/>
          <w:szCs w:val="28"/>
        </w:rPr>
        <w:t>ей в процессе дидактических игр.</w:t>
      </w:r>
    </w:p>
    <w:p w:rsidR="00932A95" w:rsidRDefault="00932A95" w:rsidP="00932A9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755CC">
        <w:rPr>
          <w:sz w:val="28"/>
          <w:szCs w:val="28"/>
        </w:rPr>
        <w:t>Феоктистова В.</w:t>
      </w:r>
      <w:r w:rsidR="00DA75AE">
        <w:rPr>
          <w:sz w:val="28"/>
          <w:szCs w:val="28"/>
        </w:rPr>
        <w:t xml:space="preserve"> </w:t>
      </w:r>
      <w:r w:rsidRPr="00B755CC">
        <w:rPr>
          <w:sz w:val="28"/>
          <w:szCs w:val="28"/>
        </w:rPr>
        <w:t>А. Воспитание слепых детей дошкольного возраста в семье. — М., 1999;</w:t>
      </w:r>
    </w:p>
    <w:p w:rsidR="00A2071A" w:rsidRPr="00B755CC" w:rsidRDefault="00A2071A" w:rsidP="00A2071A">
      <w:pPr>
        <w:pStyle w:val="a3"/>
        <w:spacing w:line="360" w:lineRule="auto"/>
        <w:jc w:val="both"/>
        <w:rPr>
          <w:sz w:val="28"/>
          <w:szCs w:val="28"/>
        </w:rPr>
      </w:pPr>
    </w:p>
    <w:sectPr w:rsidR="00A2071A" w:rsidRPr="00B755CC" w:rsidSect="0037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6D14"/>
    <w:multiLevelType w:val="hybridMultilevel"/>
    <w:tmpl w:val="C2FE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9715B"/>
    <w:multiLevelType w:val="hybridMultilevel"/>
    <w:tmpl w:val="96D606AC"/>
    <w:lvl w:ilvl="0" w:tplc="BD4CA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7C61AA"/>
    <w:multiLevelType w:val="hybridMultilevel"/>
    <w:tmpl w:val="F794A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90D97"/>
    <w:multiLevelType w:val="hybridMultilevel"/>
    <w:tmpl w:val="03FE6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D38B9"/>
    <w:multiLevelType w:val="hybridMultilevel"/>
    <w:tmpl w:val="7E1C5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14C73"/>
    <w:multiLevelType w:val="hybridMultilevel"/>
    <w:tmpl w:val="4080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2A95"/>
    <w:rsid w:val="003754A8"/>
    <w:rsid w:val="00377352"/>
    <w:rsid w:val="003B0A9A"/>
    <w:rsid w:val="0051719C"/>
    <w:rsid w:val="00535297"/>
    <w:rsid w:val="00747016"/>
    <w:rsid w:val="008351DC"/>
    <w:rsid w:val="00932A95"/>
    <w:rsid w:val="00A2071A"/>
    <w:rsid w:val="00A625B0"/>
    <w:rsid w:val="00A844AA"/>
    <w:rsid w:val="00DA75AE"/>
    <w:rsid w:val="00F1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A1AF-2187-47A5-B8C5-BD69E30B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Asus</cp:lastModifiedBy>
  <cp:revision>3</cp:revision>
  <dcterms:created xsi:type="dcterms:W3CDTF">2012-03-11T17:38:00Z</dcterms:created>
  <dcterms:modified xsi:type="dcterms:W3CDTF">2012-05-13T11:38:00Z</dcterms:modified>
</cp:coreProperties>
</file>