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9" w:rsidRPr="000D2EC9" w:rsidRDefault="000D2EC9" w:rsidP="000D2EC9">
      <w:pPr>
        <w:spacing w:after="0" w:line="240" w:lineRule="auto"/>
        <w:jc w:val="center"/>
        <w:rPr>
          <w:rFonts w:ascii="Arial CYR" w:eastAsia="Times New Roman" w:hAnsi="Arial CYR" w:cs="Arial CYR"/>
          <w:vanish/>
          <w:color w:val="000000"/>
          <w:sz w:val="19"/>
          <w:szCs w:val="19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88" w:type="dxa"/>
          <w:left w:w="0" w:type="dxa"/>
          <w:bottom w:w="88" w:type="dxa"/>
          <w:right w:w="0" w:type="dxa"/>
        </w:tblCellMar>
        <w:tblLook w:val="04A0"/>
      </w:tblPr>
      <w:tblGrid>
        <w:gridCol w:w="9443"/>
      </w:tblGrid>
      <w:tr w:rsidR="000D2EC9" w:rsidRPr="00093BE4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88" w:type="dxa"/>
            </w:tcMar>
            <w:hideMark/>
          </w:tcPr>
          <w:tbl>
            <w:tblPr>
              <w:tblW w:w="25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  <w:gridCol w:w="1260"/>
            </w:tblGrid>
            <w:tr w:rsidR="000D2EC9" w:rsidRPr="00093BE4" w:rsidTr="000D2E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pStyle w:val="a7"/>
                    <w:numPr>
                      <w:ilvl w:val="0"/>
                      <w:numId w:val="1"/>
                    </w:num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3BE4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0" cy="95250"/>
                        <wp:effectExtent l="19050" t="0" r="0" b="0"/>
                        <wp:docPr id="6" name="Рисунок 2" descr="http://horoscopes.rambler.ru/i/fs-art-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oroscopes.rambler.ru/i/fs-art-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EC9" w:rsidRPr="00093BE4" w:rsidTr="000D2EC9">
              <w:trPr>
                <w:tblCellSpacing w:w="0" w:type="dxa"/>
                <w:jc w:val="center"/>
              </w:trPr>
              <w:tc>
                <w:tcPr>
                  <w:tcW w:w="4643" w:type="pct"/>
                  <w:shd w:val="clear" w:color="auto" w:fill="FBFDFF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2EC9" w:rsidRPr="00093BE4" w:rsidTr="000D2E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b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2EC9" w:rsidRPr="00093BE4" w:rsidRDefault="000D2EC9" w:rsidP="00064F65">
            <w:pPr>
              <w:spacing w:before="88" w:after="240" w:line="240" w:lineRule="auto"/>
              <w:rPr>
                <w:rFonts w:ascii="Arial CYR" w:eastAsia="Times New Roman" w:hAnsi="Arial CYR" w:cs="Arial CYR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12 правил общения с ребенком </w:t>
            </w:r>
          </w:p>
          <w:p w:rsid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Самое главное правило такое</w:t>
            </w:r>
            <w:proofErr w:type="gram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B0F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3BE4">
              <w:rPr>
                <w:rFonts w:ascii="Arial CYR" w:eastAsia="Times New Roman" w:hAnsi="Arial CYR" w:cs="Arial CYR"/>
                <w:color w:val="00B0F0"/>
                <w:sz w:val="28"/>
                <w:szCs w:val="28"/>
                <w:lang w:eastAsia="ru-RU"/>
              </w:rPr>
              <w:t>БЕЗУСЛОВНО</w:t>
            </w:r>
            <w:proofErr w:type="gramEnd"/>
            <w:r w:rsidRPr="00093BE4">
              <w:rPr>
                <w:rFonts w:ascii="Arial CYR" w:eastAsia="Times New Roman" w:hAnsi="Arial CYR" w:cs="Arial CYR"/>
                <w:color w:val="00B0F0"/>
                <w:sz w:val="28"/>
                <w:szCs w:val="28"/>
                <w:lang w:eastAsia="ru-RU"/>
              </w:rPr>
              <w:t xml:space="preserve"> ЛЮБИТЕ И ПРИНИМАЙТЕ РЕБЕНКА!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№1</w:t>
            </w:r>
            <w:proofErr w:type="gramStart"/>
            <w:r w:rsidRPr="00093BE4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93BE4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№2</w:t>
            </w:r>
            <w:proofErr w:type="gram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сли ребенку действительно нелегко, и он готов принять вашу помощь, обязательно помогите ему. 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br/>
              <w:t>При этом: - возьмите на себя только то, что он не может выполнить сам, остальное предоставьте делать ему самому!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br/>
              <w:t xml:space="preserve">- по мере освоения ребенком новых действий постепенно передавайте их ему. </w:t>
            </w:r>
          </w:p>
          <w:tbl>
            <w:tblPr>
              <w:tblW w:w="927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2"/>
              <w:gridCol w:w="9093"/>
            </w:tblGrid>
            <w:tr w:rsidR="000D2EC9" w:rsidRPr="00093BE4" w:rsidTr="00CD1DCA">
              <w:trPr>
                <w:tblCellSpacing w:w="0" w:type="dxa"/>
                <w:jc w:val="center"/>
              </w:trPr>
              <w:tc>
                <w:tcPr>
                  <w:tcW w:w="9275" w:type="dxa"/>
                  <w:gridSpan w:val="2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4F65">
                    <w:rPr>
                      <w:rFonts w:ascii="Arial CYR" w:eastAsia="Times New Roman" w:hAnsi="Arial CYR" w:cs="Arial CYR"/>
                      <w:color w:val="FF0000"/>
                      <w:sz w:val="28"/>
                      <w:szCs w:val="28"/>
                      <w:lang w:eastAsia="ru-RU"/>
                    </w:rPr>
                    <w:t xml:space="preserve">Правило №3 </w:t>
                  </w:r>
                  <w:r w:rsidRPr="00064F65">
                    <w:rPr>
                      <w:rFonts w:ascii="Arial CYR" w:eastAsia="Times New Roman" w:hAnsi="Arial CYR" w:cs="Arial CYR"/>
                      <w:color w:val="FF0000"/>
                      <w:sz w:val="28"/>
                      <w:szCs w:val="28"/>
                      <w:lang w:eastAsia="ru-RU"/>
                    </w:rPr>
                    <w:br/>
                  </w:r>
                  <w:r w:rsidRPr="00093BE4"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  <w:t>Постепенно и неуклонно снимайте с с</w:t>
                  </w:r>
                  <w:r w:rsidR="00C86BB5" w:rsidRPr="00093BE4"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  <w:t xml:space="preserve">ебя заботу и ответственность за личные дела </w:t>
                  </w:r>
                  <w:r w:rsidR="00D34FAA" w:rsidRPr="00093BE4"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  <w:t>вашего ребёнка и передавайте их ему!</w:t>
                  </w:r>
                </w:p>
              </w:tc>
            </w:tr>
            <w:tr w:rsidR="000D2EC9" w:rsidRPr="00093BE4" w:rsidTr="00CD1DCA">
              <w:trPr>
                <w:gridAfter w:val="1"/>
                <w:wAfter w:w="9093" w:type="dxa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D2EC9" w:rsidRPr="00093BE4" w:rsidTr="00CD1DCA">
              <w:trPr>
                <w:gridAfter w:val="1"/>
                <w:wAfter w:w="9093" w:type="dxa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D2EC9" w:rsidRPr="00093BE4" w:rsidRDefault="000D2EC9" w:rsidP="00064F65">
                  <w:pPr>
                    <w:spacing w:after="133" w:line="240" w:lineRule="auto"/>
                    <w:rPr>
                      <w:rFonts w:ascii="Arial CYR" w:eastAsia="Times New Roman" w:hAnsi="Arial CYR" w:cs="Arial CYR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3BE4">
                    <w:rPr>
                      <w:rFonts w:ascii="Arial CYR" w:eastAsia="Times New Roman" w:hAnsi="Arial CYR" w:cs="Arial CYR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5250" cy="95250"/>
                        <wp:effectExtent l="19050" t="0" r="0" b="0"/>
                        <wp:docPr id="9" name="Рисунок 3" descr="http://horoscopes.rambler.ru/i/fs-art-l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horoscopes.rambler.ru/i/fs-art-l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2EC9" w:rsidRPr="00093BE4" w:rsidRDefault="00D34FAA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</w:t>
            </w:r>
            <w:r w:rsidR="000D2EC9"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равило №4</w:t>
            </w:r>
            <w:proofErr w:type="gramStart"/>
            <w:r w:rsidR="000D2EC9"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D2EC9"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="000D2EC9"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0D2EC9"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озволяйте вашему ребенку встречаться с отрицательными последствиями своих действий (или своего бездействия). Только тогда он будет </w:t>
            </w:r>
            <w:proofErr w:type="gramStart"/>
            <w:r w:rsidR="000D2EC9"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взрослеть</w:t>
            </w:r>
            <w:proofErr w:type="gramEnd"/>
            <w:r w:rsidR="000D2EC9"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и становиться «сознательным»!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№5</w:t>
            </w:r>
            <w:proofErr w:type="gramStart"/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сли у ребенка эмоциональная проблема, будет правильно его «активно» выслушать!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№6</w:t>
            </w:r>
            <w:proofErr w:type="gram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сли поведение ребенка вызывает у вас «отрицательные» чувства и переживания просто сообщите ему об этом в форме «</w:t>
            </w:r>
            <w:proofErr w:type="spell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Я-высказывания</w:t>
            </w:r>
            <w:proofErr w:type="spell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»!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Правило №7 </w:t>
            </w: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 </w:t>
            </w:r>
          </w:p>
          <w:p w:rsidR="00CD1DCA" w:rsidRDefault="00CD1DCA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</w:pP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№8</w:t>
            </w:r>
            <w:proofErr w:type="gramStart"/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оизмеряйте собственные ожидания с возможностями ребенка. Не требуйте от него невозможного или </w:t>
            </w:r>
            <w:proofErr w:type="gram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трудно выполнимого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. Вместо этого посмотрите, что вы можете изменить в окружающей обстановке!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№9</w:t>
            </w:r>
            <w:proofErr w:type="gramStart"/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е присваивайте себе эмоциональных проблем ребенка!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 xml:space="preserve">Правило №10 </w:t>
            </w: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br/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Правила (ограничения, требования) обязательно должны быть в жизни каждого ребенка, но: - их не должно быть слишком много и было бы очень хорошо, что бы они были гибкими; - родительские требования не должны вступать в явное </w:t>
            </w:r>
            <w:proofErr w:type="spell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противоречиес</w:t>
            </w:r>
            <w:proofErr w:type="spell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важнейшими потребностями ребенка; - правила (ограничения, требования, запреты) должны быть согласованы взрослыми между собой;</w:t>
            </w:r>
            <w:proofErr w:type="gram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- тон, в котором сообщается </w:t>
            </w:r>
            <w:proofErr w:type="spellStart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требованк</w:t>
            </w:r>
            <w:proofErr w:type="spellEnd"/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или запрет, должен быть скорее дружественно-разъяснительным, чем повелительным! </w:t>
            </w:r>
          </w:p>
          <w:p w:rsidR="000D2EC9" w:rsidRPr="00093BE4" w:rsidRDefault="000D2EC9" w:rsidP="00064F65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11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br/>
              <w:t xml:space="preserve">Правила и последствия должны формулироваться одновременно! </w:t>
            </w:r>
          </w:p>
          <w:p w:rsidR="00E422F9" w:rsidRDefault="000D2EC9" w:rsidP="00E422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64F65">
              <w:rPr>
                <w:rFonts w:ascii="Arial CYR" w:eastAsia="Times New Roman" w:hAnsi="Arial CYR" w:cs="Arial CYR"/>
                <w:color w:val="FF0000"/>
                <w:sz w:val="28"/>
                <w:szCs w:val="28"/>
                <w:lang w:eastAsia="ru-RU"/>
              </w:rPr>
              <w:t>Правило 12</w:t>
            </w: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2EC9" w:rsidRPr="00093BE4" w:rsidRDefault="000D2EC9" w:rsidP="00E422F9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093BE4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Следует применять санкции, а не наказание!</w:t>
            </w:r>
          </w:p>
        </w:tc>
      </w:tr>
    </w:tbl>
    <w:p w:rsidR="00CD1DCA" w:rsidRDefault="00CD1DCA" w:rsidP="00064F65">
      <w:pPr>
        <w:rPr>
          <w:sz w:val="28"/>
          <w:szCs w:val="28"/>
        </w:rPr>
      </w:pPr>
    </w:p>
    <w:p w:rsidR="006531BA" w:rsidRPr="00093BE4" w:rsidRDefault="00CD1DCA" w:rsidP="00064F65">
      <w:pPr>
        <w:rPr>
          <w:sz w:val="28"/>
          <w:szCs w:val="28"/>
        </w:rPr>
      </w:pPr>
      <w:r w:rsidRPr="00CD1DCA">
        <w:rPr>
          <w:noProof/>
          <w:sz w:val="28"/>
          <w:szCs w:val="28"/>
          <w:lang w:eastAsia="ru-RU"/>
        </w:rPr>
        <w:drawing>
          <wp:anchor distT="47625" distB="47625" distL="95250" distR="95250" simplePos="0" relativeHeight="251660288" behindDoc="0" locked="0" layoutInCell="1" allowOverlap="0">
            <wp:simplePos x="0" y="0"/>
            <wp:positionH relativeFrom="column">
              <wp:posOffset>1664970</wp:posOffset>
            </wp:positionH>
            <wp:positionV relativeFrom="line">
              <wp:posOffset>648970</wp:posOffset>
            </wp:positionV>
            <wp:extent cx="1663700" cy="2378075"/>
            <wp:effectExtent l="19050" t="0" r="0" b="0"/>
            <wp:wrapSquare wrapText="bothSides"/>
            <wp:docPr id="1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31BA" w:rsidRPr="00093BE4" w:rsidSect="0065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horoscopes.rambler.ru/i/fs-art-rb.gif" style="width:7.5pt;height:7.5pt;visibility:visible;mso-wrap-style:square" o:bullet="t">
        <v:imagedata r:id="rId1" o:title="fs-art-rb"/>
      </v:shape>
    </w:pict>
  </w:numPicBullet>
  <w:abstractNum w:abstractNumId="0">
    <w:nsid w:val="2FA51610"/>
    <w:multiLevelType w:val="hybridMultilevel"/>
    <w:tmpl w:val="295AA59E"/>
    <w:lvl w:ilvl="0" w:tplc="2D3A6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4C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EC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08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26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62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C4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E4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E01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D2EC9"/>
    <w:rsid w:val="00064F65"/>
    <w:rsid w:val="00093BE4"/>
    <w:rsid w:val="000C11B7"/>
    <w:rsid w:val="000D2EC9"/>
    <w:rsid w:val="00190A48"/>
    <w:rsid w:val="006531BA"/>
    <w:rsid w:val="00924747"/>
    <w:rsid w:val="00BD7E8F"/>
    <w:rsid w:val="00C86BB5"/>
    <w:rsid w:val="00CD1DCA"/>
    <w:rsid w:val="00D34FAA"/>
    <w:rsid w:val="00E4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EC9"/>
    <w:rPr>
      <w:strike w:val="0"/>
      <w:dstrike w:val="0"/>
      <w:color w:val="005A99"/>
      <w:u w:val="none"/>
      <w:effect w:val="none"/>
    </w:rPr>
  </w:style>
  <w:style w:type="paragraph" w:styleId="a4">
    <w:name w:val="Normal (Web)"/>
    <w:basedOn w:val="a"/>
    <w:uiPriority w:val="99"/>
    <w:unhideWhenUsed/>
    <w:rsid w:val="000D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E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 Михаил Васильевич</dc:creator>
  <cp:lastModifiedBy>Пользователь Windows</cp:lastModifiedBy>
  <cp:revision>2</cp:revision>
  <cp:lastPrinted>2010-12-04T17:01:00Z</cp:lastPrinted>
  <dcterms:created xsi:type="dcterms:W3CDTF">2013-09-04T13:41:00Z</dcterms:created>
  <dcterms:modified xsi:type="dcterms:W3CDTF">2013-09-04T13:41:00Z</dcterms:modified>
</cp:coreProperties>
</file>