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Доклад на семинаре </w:t>
      </w:r>
    </w:p>
    <w:p w:rsidR="00165DC7" w:rsidRPr="00165DC7" w:rsidRDefault="00165DC7" w:rsidP="00165DC7">
      <w:pPr>
        <w:pStyle w:val="a3"/>
        <w:rPr>
          <w:color w:val="222222"/>
        </w:rPr>
      </w:pP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  Жизнь во всех ее проявлениях становится все разнообразнее и сложнее; она, чем дальше, тем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Перед государством, школой, дошкольным учреждением и родителями встает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- обязательно! - инициативным, думающим, способным на творческий подход к любому делу. Именно на это указывается в законе РФ «Об образовании».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Путь становления творческой личности сложен, труден. Но эти большие трудности могут дать и большие радости, причем радости высшего человеческого порядка - радость преодоления, радость открытия, радость творчества.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Мы же сегодня сталкиваемся с тем, что ребенок уже в четыре года говорит: «Я не могу, не умею». Причем если один в эти слова вкладывает смысл «научи меня», то другой как бы говорит «не хочу и отстань от меня».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   Любая деятельность детей  протекает более эффективно и дает качественные результаты, если при этом у них имеются сильные мотивы, яркие, глубокие, вызывающие желание действовать активно, с полной отдачей сил, преодолевать жизненные затруднения, неблагоприятные условия, обстоятельства, настойчиво продвигаться к намеченной цели.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Экспериментирование, является одним их таких видов деятельности.  В работах многих отечественных педагогов  Н.Н. Подьякова  (1995 год), А.П. Усовой, Е.Л. Панько говорится, что «детское экспериментирование претендует на роль ведущей деятельности, в период дошкольного развития». Познание мира живой и неживой природы, установление причинно-следственных связей происходит успешнее в процессе опытно экспериментальной  деятельности.  Ребенок познает объект в ходе практической деятельности с ним, осуществляемые ребенком практические 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Исследовательская деятельность зарождается уже в раннем детстве, поначалу представляя просто как будто бесцельное экспериментирование с вещами, игрушками. В ходе такого экспериментирования ребенок начинает различать предметы по цвету, форме, назначению, осваиваются сенсорные эталоны, простые орудийные действия - происходит внешнее действие с предметами. Проводя простую манипуляцию с предметами и наблюдая, он познает окружающий мир, развивает интеллект. 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lastRenderedPageBreak/>
        <w:t xml:space="preserve">По мере взросления ребенок переходит к рассуждению о связях между вещами, относит их к определенной группе, т.е. происходит внутреннее действие в эксперименте – мысленное. Детское мышление переходит от </w:t>
      </w:r>
      <w:proofErr w:type="gramStart"/>
      <w:r w:rsidRPr="00165DC7">
        <w:rPr>
          <w:color w:val="222222"/>
        </w:rPr>
        <w:t>наглядно-действенного</w:t>
      </w:r>
      <w:proofErr w:type="gramEnd"/>
      <w:r w:rsidRPr="00165DC7">
        <w:rPr>
          <w:color w:val="222222"/>
        </w:rPr>
        <w:t xml:space="preserve"> к наглядно-образному и логическому.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В младшем дошкольном возрасте,   нет ещё каких- то отдельных элементов экспериментирования в системе. Но любопытство детей растёт. И, приобретая большую активность, дети начинают понимать процессы и явления, происходящие вокруг них, в окружающей природе и действительности, устанавливать простейшие причинно - следственные связи.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Начиная со средней группы, дети уже могут выяснять причины отдельных явлений, например, «почему утром цветок одуванчика был закрыт, а когда мы вышли на прогулку, он раскрылся?». «Почему на скамейке сидеть жарко, а под деревом прохладно? Выслушивая ответы детей, нужно обратить внимание на их речь, побуждать их к высказыванию не одной фразой, а несколькими предложениями, которые пока ещё и не являются рассказом, но уже как-то к нему приближаются.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 xml:space="preserve">Опытно -  экспериментальная  деятельность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165DC7">
        <w:rPr>
          <w:color w:val="222222"/>
        </w:rPr>
        <w:t>Подъякова</w:t>
      </w:r>
      <w:proofErr w:type="spellEnd"/>
      <w:r w:rsidRPr="00165DC7">
        <w:rPr>
          <w:color w:val="222222"/>
        </w:rPr>
        <w:t xml:space="preserve">  в опытно – экспериментальной деятельности ребенок выступает,  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В ходе экспериментальной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Формирование у дошкольников представления о целостной картине мира сегодня невозможно без интеграции как ведущей идеи в реализации содержания образования.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Интеграция различных видов деятельности у дошкольников  – одно из важнейших и перспективных методологических направлений становления современного образования. Собственно  «интеграция» означает объединение нескольких учебных предметов в один, в котором научные понятия связаны общим смыслом и методами преподавания. Таким образом, интеграция является одной из наиболее благоприятных форм развития творческих способностей детей дошкольного возраста.   Интегрированный подход  даёт возможность развивать в единстве познавательную, эмоциональную и практическую сферы личности ребёнка.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 xml:space="preserve">  Идея интеграции в обучении берет свое начало в трудах великого </w:t>
      </w:r>
      <w:proofErr w:type="spellStart"/>
      <w:r w:rsidRPr="00165DC7">
        <w:rPr>
          <w:color w:val="222222"/>
        </w:rPr>
        <w:t>дидакта</w:t>
      </w:r>
      <w:proofErr w:type="spellEnd"/>
      <w:r w:rsidRPr="00165DC7">
        <w:rPr>
          <w:color w:val="222222"/>
        </w:rPr>
        <w:t xml:space="preserve"> </w:t>
      </w:r>
      <w:proofErr w:type="spellStart"/>
      <w:r w:rsidRPr="00165DC7">
        <w:rPr>
          <w:color w:val="222222"/>
        </w:rPr>
        <w:t>Я.А.Коменского</w:t>
      </w:r>
      <w:proofErr w:type="spellEnd"/>
      <w:r w:rsidRPr="00165DC7">
        <w:rPr>
          <w:color w:val="222222"/>
        </w:rPr>
        <w:t>, утверждавшего:  </w:t>
      </w:r>
      <w:proofErr w:type="spellStart"/>
      <w:r w:rsidRPr="00165DC7">
        <w:rPr>
          <w:color w:val="222222"/>
        </w:rPr>
        <w:t>то</w:t>
      </w:r>
      <w:proofErr w:type="gramStart"/>
      <w:r w:rsidRPr="00165DC7">
        <w:rPr>
          <w:color w:val="222222"/>
        </w:rPr>
        <w:t>,ч</w:t>
      </w:r>
      <w:proofErr w:type="gramEnd"/>
      <w:r w:rsidRPr="00165DC7">
        <w:rPr>
          <w:color w:val="222222"/>
        </w:rPr>
        <w:t>то</w:t>
      </w:r>
      <w:proofErr w:type="spellEnd"/>
      <w:r w:rsidRPr="00165DC7">
        <w:rPr>
          <w:color w:val="222222"/>
        </w:rPr>
        <w:t xml:space="preserve"> связано между собой, должно быть связано постоянно и распределено пропорционально между разумом, памятью и языком. Таким образом, все, чему учат человека, должно быть не разрозненным и частичным, но единым и цельным. Интеграция – одно из важнейших и перспективнейших методологических направлений современного образования.   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 В классической педагогике,  наиболее полное психолого-педагогическое обоснование о дидактической значимости меж предметных связей дал Константин Дмитриевич Ушинский (1824-1870). Он считал, что «знания и идеи, сообщаемые, какими бы то ни было науками, должны органически строиться в светлый и, по возможности, обширный взгляд на мир и его жизнь».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lastRenderedPageBreak/>
        <w:t>В отечественной педагогике начала XX века было также немало интересных поисков на пути интегрирования образования.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Опытно-экспериментальная деятельность это один из факторов  познавательного развития детей дошкольного возраста. Эта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Исследовательское поведение для дошкольника – главный источник получения представлений о мире. Ребенок познает мир опытным путем. Поэтому расширение его опыта взаимодействия с окружающим миром - одна из образовательных задач. Получение личного опыта в совокупности с доступным рассказом, показом, объяснением поможет ребенку расширять образовательную сферу, находить взаимосвязи между предметами и явлениями окружающего мира.</w:t>
      </w:r>
    </w:p>
    <w:p w:rsidR="00165DC7" w:rsidRPr="00165DC7" w:rsidRDefault="00165DC7" w:rsidP="00165DC7">
      <w:pPr>
        <w:pStyle w:val="a3"/>
        <w:rPr>
          <w:color w:val="222222"/>
        </w:rPr>
      </w:pP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 xml:space="preserve">Китайская пословица гласит: «Расскажи – и я забуду, покажи – и я запомню, дай попробовать – и я пойму».  Усваивается все прочно и надолго, когда ребенок слышит, видит и делает сам. Вот на этом и основано активное внедрение детской опытно – экспериментальной деятельности в практику работы </w:t>
      </w:r>
      <w:proofErr w:type="gramStart"/>
      <w:r w:rsidRPr="00165DC7">
        <w:rPr>
          <w:color w:val="222222"/>
        </w:rPr>
        <w:t>нашего</w:t>
      </w:r>
      <w:proofErr w:type="gramEnd"/>
      <w:r w:rsidRPr="00165DC7">
        <w:rPr>
          <w:color w:val="222222"/>
        </w:rPr>
        <w:t xml:space="preserve"> ДОУ.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 В процессе организации опытно – экспериментальной деятельности предполагается  решить следующие задачи: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  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Развитие внимания, зрительной, слуховой памяти, чувствительности.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  Создание предпосылок формирования у детей практических и умственных действий. Поддержание у них инициативы, сообразительности, пытливости, критичности, самостоятельности.</w:t>
      </w:r>
    </w:p>
    <w:p w:rsidR="00165DC7" w:rsidRPr="00165DC7" w:rsidRDefault="00165DC7" w:rsidP="00165DC7">
      <w:pPr>
        <w:pStyle w:val="a3"/>
        <w:rPr>
          <w:color w:val="222222"/>
        </w:rPr>
      </w:pP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Формирование  у детей элементарных географических представлений.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Развитие  связной  речи, как диалогической, так и монологической.    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   Расширение словаря, как активного, так и пассивного.</w:t>
      </w:r>
    </w:p>
    <w:p w:rsidR="00165DC7" w:rsidRPr="00165DC7" w:rsidRDefault="00165DC7" w:rsidP="00165DC7">
      <w:pPr>
        <w:pStyle w:val="a3"/>
        <w:rPr>
          <w:color w:val="222222"/>
        </w:rPr>
      </w:pP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Формирование трудовых навыков.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lastRenderedPageBreak/>
        <w:t>·Развитие изобразительных  способностей ребенка.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Формирование  элементарных математических представлений.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Расширение представления детей о физических свойствах окружающего мира:</w:t>
      </w:r>
    </w:p>
    <w:p w:rsidR="00165DC7" w:rsidRPr="00165DC7" w:rsidRDefault="00165DC7" w:rsidP="00165DC7">
      <w:pPr>
        <w:pStyle w:val="a3"/>
        <w:rPr>
          <w:color w:val="222222"/>
        </w:rPr>
      </w:pPr>
      <w:proofErr w:type="gramStart"/>
      <w:r w:rsidRPr="00165DC7">
        <w:rPr>
          <w:color w:val="222222"/>
        </w:rPr>
        <w:t>а) знакомство  с различными свойствами вещества  (твердость, мягкость, сыпучесть, вязкость, плавучесть, растворимость и т.п.);</w:t>
      </w:r>
      <w:proofErr w:type="gramEnd"/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б) знакомство с основными видами и характеристиками движения (скорость, направление);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в) развитие представления об основных физических явлениях (магнитное и земное притяжение, электричество, отражение и преломление света и др.).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Формирование опыта  выполнения правил техники безопасности при проведении физических экспериментов.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·Развитие эмоционально-ценностного отношение к окружающему миру.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·Формирование у детей диалектического мышления, т.е. способности видеть многообразие мира в системе взаимосвязей и взаимозависимостей;</w:t>
      </w:r>
    </w:p>
    <w:p w:rsidR="00165DC7" w:rsidRPr="00165DC7" w:rsidRDefault="00165DC7" w:rsidP="00165DC7">
      <w:pPr>
        <w:pStyle w:val="a3"/>
        <w:rPr>
          <w:color w:val="222222"/>
        </w:rPr>
      </w:pP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 Детское экспериментирование — это не изолированный от других вид деятельности.  Экспериментирование</w:t>
      </w:r>
      <w:proofErr w:type="gramStart"/>
      <w:r w:rsidRPr="00165DC7">
        <w:rPr>
          <w:color w:val="222222"/>
        </w:rPr>
        <w:t xml:space="preserve"> ,</w:t>
      </w:r>
      <w:proofErr w:type="gramEnd"/>
      <w:r w:rsidRPr="00165DC7">
        <w:rPr>
          <w:color w:val="222222"/>
        </w:rPr>
        <w:t xml:space="preserve"> тесно связано,  со всеми видами деятельности, и в первую очередь с такими, как наблюдение и труд. Наблюдение является непременной составной частью любого эксперимента, так как с его помощью осуществляется восприятие хода работы и ее результатов. Но, само по себе, наблюдение может происходить и без эксперимента. Например, наблюдение за весенним пробуждением природы не связано с экспериментом, поскольку процесс развивается без участия человека.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Аналогичные взаимоотношения возникают между экспериментом и трудом. Труд (например, обслуживающий) может и не быть связанным с экспериментированием, но экспериментов без выполнения трудовых действий не бывает.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Указанные связи двусторонние. С одной стороны, наличие у детей трудовых навыков и навыков наблюдения создает благоприятные условия для экспериментирования, с другой — экспериментирование, особенно вызывающее у ребенка большой интерес, способствует развитию наблюдательности и формированию трудовых навыков.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 xml:space="preserve">Очень тесно связаны между собой экспериментирование и развитие речи. Словесно-логическое мышление детей седьмого года жизни формируется с опорой на наглядно-действенные и наглядно-образные способы познания. В процессе экспериментирования обогащается словарь детей за счёт слов, обозначающих свойства объектов и явлений. </w:t>
      </w:r>
      <w:proofErr w:type="gramStart"/>
      <w:r w:rsidRPr="00165DC7">
        <w:rPr>
          <w:color w:val="222222"/>
        </w:rPr>
        <w:t>Кроме того,  дети знакомятся с происхождением слов, с омонимами, с многозначностью слова (ключ), синонимами (красивый, прекрасный, чудесный), антонимами (лёгкий - тяжёлый), а также фразеологизмами («лошадь в яблоках»).</w:t>
      </w:r>
      <w:proofErr w:type="gramEnd"/>
      <w:r w:rsidRPr="00165DC7">
        <w:rPr>
          <w:color w:val="222222"/>
        </w:rPr>
        <w:t xml:space="preserve"> Это хорошо прослеживается на всех этапах эксперимента — при формулировании цели, во время обсуждения методики и хода опыта, при подведении итогов и словесном отчете </w:t>
      </w:r>
      <w:proofErr w:type="gramStart"/>
      <w:r w:rsidRPr="00165DC7">
        <w:rPr>
          <w:color w:val="222222"/>
        </w:rPr>
        <w:t>об</w:t>
      </w:r>
      <w:proofErr w:type="gramEnd"/>
      <w:r w:rsidRPr="00165DC7">
        <w:rPr>
          <w:color w:val="222222"/>
        </w:rPr>
        <w:t xml:space="preserve"> увиденном. Необходимо </w:t>
      </w:r>
      <w:r w:rsidRPr="00165DC7">
        <w:rPr>
          <w:color w:val="222222"/>
        </w:rPr>
        <w:lastRenderedPageBreak/>
        <w:t xml:space="preserve">отметить двусторонний характер этих связей. Умение четко выразить свою мысль (т.е. достаточно развитая речь) облегчает проведение опыта, в то время как пополнение знаний способствует развитию речи. С.Л. Рубинштейн (1989) и А.М. </w:t>
      </w:r>
      <w:proofErr w:type="spellStart"/>
      <w:r w:rsidRPr="00165DC7">
        <w:rPr>
          <w:color w:val="222222"/>
        </w:rPr>
        <w:t>Леушина</w:t>
      </w:r>
      <w:proofErr w:type="spellEnd"/>
      <w:r w:rsidRPr="00165DC7">
        <w:rPr>
          <w:color w:val="222222"/>
        </w:rPr>
        <w:t xml:space="preserve"> показали, что совершенство связных форм речи напрямую зависит от богатства знаний. По этому поводу Р.К. </w:t>
      </w:r>
      <w:proofErr w:type="spellStart"/>
      <w:r w:rsidRPr="00165DC7">
        <w:rPr>
          <w:color w:val="222222"/>
        </w:rPr>
        <w:t>Аралбаева</w:t>
      </w:r>
      <w:proofErr w:type="spellEnd"/>
      <w:r w:rsidRPr="00165DC7">
        <w:rPr>
          <w:color w:val="222222"/>
        </w:rPr>
        <w:t xml:space="preserve"> и  Н.К. Когутенко (1990) пишут: «...положение требует, чтобы развитие словаря ребенка-дошкольника опиралось на развитие познавательной деятельности, углубление представлений, формирование элементов понятийного мышления». Следовательно, без пополнения знаний развитие речи свелось бы к простому манипулированию словами.  Очень емко эту мысль выразил народный казахский поэт </w:t>
      </w:r>
      <w:proofErr w:type="spellStart"/>
      <w:r w:rsidRPr="00165DC7">
        <w:rPr>
          <w:color w:val="222222"/>
        </w:rPr>
        <w:t>Шакерим</w:t>
      </w:r>
      <w:proofErr w:type="spellEnd"/>
      <w:r w:rsidRPr="00165DC7">
        <w:rPr>
          <w:color w:val="222222"/>
        </w:rPr>
        <w:t xml:space="preserve">  </w:t>
      </w:r>
      <w:proofErr w:type="spellStart"/>
      <w:r w:rsidRPr="00165DC7">
        <w:rPr>
          <w:color w:val="222222"/>
        </w:rPr>
        <w:t>Кудайбердиев</w:t>
      </w:r>
      <w:proofErr w:type="spellEnd"/>
      <w:r w:rsidRPr="00165DC7">
        <w:rPr>
          <w:color w:val="222222"/>
        </w:rPr>
        <w:t>: «Если знанья есть — то и слову честь».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  Связь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 природоведческого эксперимента. В то же время чем глубже исполнитель изучит объект, в процессе ознакомления с природой, тем точнее он передаст его детали во время изобразительной деятельности. Для обоих видов деятельности одинаково важны развитие наблюдательности и способность, регистрировать увиденное.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размеры, производить иные операции. Все это придает, 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Экспериментирование 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  Интеграция исследовательской работы с другими видами детской деятельности может продолжиться наблюдениями на прогулке, чтением, игрой.  И  позволяет создать условия для закрепления представлений о явлениях природы, свойствах материалов, веществ. Например, при ознакомлении детей с таким природным явлением, как ветер, причинами его возникновения, ролью в жизни человека можно использовать следующие методические приемы: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Наблюдение на прогулке,  за движением облаков; эксперимент «Какая сила у ветра?»;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· Для закрепления представлений о движении теплого и холодного воздуха игра «Разный ветер» (холодный, теплый);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Таким образом, можно сделать вывод, что интеграция -  это  системное образование.     Интеграция в образовании проявляется в том, что суммарное воздействие образовательных компонентов на воспитанников во много раз активнее и предпочтительней, чем влияние каждого из них по отдельности, что обеспечивает положительный результат обучения и воспитания.</w:t>
      </w:r>
    </w:p>
    <w:p w:rsidR="00165DC7" w:rsidRPr="00165DC7" w:rsidRDefault="00165DC7" w:rsidP="00165DC7">
      <w:pPr>
        <w:pStyle w:val="a3"/>
        <w:rPr>
          <w:color w:val="222222"/>
        </w:rPr>
      </w:pPr>
      <w:r w:rsidRPr="00165DC7">
        <w:rPr>
          <w:color w:val="222222"/>
        </w:rPr>
        <w:t>В заключение хочется привести слова академика К. Е. Тимирязева: «Люди, научившиеся... наблюдениям и опытам, приобретают способность сами ставить вопросы и получать на них ответы, оказываясь на более высоком умственном и нравственном уровне в сравнении с теми, кто такой школы не прошел»</w:t>
      </w:r>
    </w:p>
    <w:p w:rsidR="00236A70" w:rsidRPr="00165DC7" w:rsidRDefault="00165D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6A70" w:rsidRPr="0016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C7"/>
    <w:rsid w:val="00165DC7"/>
    <w:rsid w:val="00DF4946"/>
    <w:rsid w:val="00E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</dc:creator>
  <cp:lastModifiedBy>Kill</cp:lastModifiedBy>
  <cp:revision>1</cp:revision>
  <dcterms:created xsi:type="dcterms:W3CDTF">2012-06-23T18:41:00Z</dcterms:created>
  <dcterms:modified xsi:type="dcterms:W3CDTF">2012-06-23T18:42:00Z</dcterms:modified>
</cp:coreProperties>
</file>