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6A" w:rsidRPr="007A156A" w:rsidRDefault="007A156A" w:rsidP="007A15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156A">
        <w:rPr>
          <w:rFonts w:ascii="Times New Roman" w:eastAsia="Calibri" w:hAnsi="Times New Roman" w:cs="Times New Roman"/>
          <w:b/>
        </w:rPr>
        <w:t>СЕВЕРО-ЗАПАДНОЕ ОКРУЖНОЕ УПРАВЛЕНИЕ ОБРАЗОВАНИЯ</w:t>
      </w:r>
    </w:p>
    <w:p w:rsidR="007A156A" w:rsidRPr="007A156A" w:rsidRDefault="007A156A" w:rsidP="007A15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156A">
        <w:rPr>
          <w:rFonts w:ascii="Times New Roman" w:eastAsia="Calibri" w:hAnsi="Times New Roman" w:cs="Times New Roman"/>
          <w:b/>
        </w:rPr>
        <w:t>ДЕПАРТАМЕНТА ОБРАЗОВАНИЯ ГОРОДА МОСКВЫ</w:t>
      </w:r>
    </w:p>
    <w:p w:rsidR="007A156A" w:rsidRPr="007A156A" w:rsidRDefault="007A156A" w:rsidP="007A15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A156A" w:rsidRPr="007A156A" w:rsidRDefault="007A156A" w:rsidP="007A15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156A">
        <w:rPr>
          <w:rFonts w:ascii="Times New Roman" w:eastAsia="Calibri" w:hAnsi="Times New Roman" w:cs="Times New Roman"/>
          <w:b/>
        </w:rPr>
        <w:t>ГОСУДАРСТВЕННОЕ БЮДЖЕТНОЕ  ОБРАЗОВАТЕЛЬНОЕ УЧРЕЖДЕНИЕ</w:t>
      </w:r>
    </w:p>
    <w:p w:rsidR="007A156A" w:rsidRPr="007A156A" w:rsidRDefault="007A156A" w:rsidP="007A15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156A">
        <w:rPr>
          <w:rFonts w:ascii="Times New Roman" w:eastAsia="Calibri" w:hAnsi="Times New Roman" w:cs="Times New Roman"/>
          <w:b/>
        </w:rPr>
        <w:t>ДЕТСКИЙ САД КОМПЕНСИРУЮЩЕГО ВИДА №1044</w:t>
      </w:r>
    </w:p>
    <w:p w:rsidR="007A156A" w:rsidRPr="007A156A" w:rsidRDefault="007A156A" w:rsidP="007A156A">
      <w:pPr>
        <w:jc w:val="center"/>
        <w:rPr>
          <w:sz w:val="32"/>
          <w:szCs w:val="32"/>
        </w:rPr>
      </w:pPr>
    </w:p>
    <w:p w:rsidR="007A156A" w:rsidRDefault="007A156A" w:rsidP="007A156A">
      <w:pPr>
        <w:jc w:val="center"/>
        <w:rPr>
          <w:sz w:val="72"/>
          <w:szCs w:val="72"/>
        </w:rPr>
      </w:pPr>
    </w:p>
    <w:p w:rsidR="007A156A" w:rsidRDefault="007A156A" w:rsidP="007A156A">
      <w:pPr>
        <w:jc w:val="center"/>
        <w:rPr>
          <w:sz w:val="72"/>
          <w:szCs w:val="72"/>
        </w:rPr>
      </w:pPr>
      <w:r>
        <w:rPr>
          <w:sz w:val="72"/>
          <w:szCs w:val="72"/>
        </w:rPr>
        <w:t>КОНСПЕКТ ДОСУГА</w:t>
      </w:r>
    </w:p>
    <w:p w:rsidR="00DD78DB" w:rsidRDefault="007A156A" w:rsidP="007A156A">
      <w:pPr>
        <w:jc w:val="center"/>
        <w:rPr>
          <w:sz w:val="72"/>
          <w:szCs w:val="72"/>
        </w:rPr>
      </w:pPr>
      <w:r>
        <w:rPr>
          <w:sz w:val="72"/>
          <w:szCs w:val="72"/>
        </w:rPr>
        <w:t>«Генеалогическое древо семьи»</w:t>
      </w:r>
    </w:p>
    <w:p w:rsidR="007A156A" w:rsidRDefault="007A156A" w:rsidP="007A156A">
      <w:pPr>
        <w:jc w:val="center"/>
        <w:rPr>
          <w:sz w:val="72"/>
          <w:szCs w:val="72"/>
        </w:rPr>
      </w:pPr>
      <w:r>
        <w:rPr>
          <w:sz w:val="72"/>
          <w:szCs w:val="72"/>
        </w:rPr>
        <w:t>(совместно с родителями и воспитанниками)</w:t>
      </w:r>
    </w:p>
    <w:p w:rsidR="007A156A" w:rsidRDefault="007A156A" w:rsidP="007A156A">
      <w:pPr>
        <w:jc w:val="center"/>
        <w:rPr>
          <w:sz w:val="72"/>
          <w:szCs w:val="72"/>
        </w:rPr>
      </w:pPr>
    </w:p>
    <w:p w:rsidR="007A156A" w:rsidRDefault="007A156A" w:rsidP="007A156A">
      <w:pPr>
        <w:jc w:val="center"/>
        <w:rPr>
          <w:sz w:val="72"/>
          <w:szCs w:val="72"/>
        </w:rPr>
      </w:pPr>
    </w:p>
    <w:p w:rsidR="007A156A" w:rsidRDefault="007A156A" w:rsidP="007A156A">
      <w:pPr>
        <w:jc w:val="right"/>
        <w:rPr>
          <w:sz w:val="32"/>
          <w:szCs w:val="32"/>
        </w:rPr>
      </w:pPr>
      <w:r>
        <w:rPr>
          <w:sz w:val="32"/>
          <w:szCs w:val="32"/>
        </w:rPr>
        <w:t>Социальный педагог:</w:t>
      </w:r>
    </w:p>
    <w:p w:rsidR="007A156A" w:rsidRPr="007A156A" w:rsidRDefault="007A156A" w:rsidP="007A156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Баршина</w:t>
      </w:r>
      <w:proofErr w:type="spellEnd"/>
      <w:r>
        <w:rPr>
          <w:sz w:val="32"/>
          <w:szCs w:val="32"/>
        </w:rPr>
        <w:t xml:space="preserve"> Т.В.</w:t>
      </w:r>
    </w:p>
    <w:p w:rsidR="007A156A" w:rsidRDefault="007A156A" w:rsidP="007A156A">
      <w:pPr>
        <w:rPr>
          <w:sz w:val="40"/>
          <w:szCs w:val="40"/>
        </w:rPr>
      </w:pPr>
    </w:p>
    <w:p w:rsidR="007A156A" w:rsidRDefault="007A156A" w:rsidP="007A156A">
      <w:pPr>
        <w:rPr>
          <w:sz w:val="40"/>
          <w:szCs w:val="40"/>
        </w:rPr>
      </w:pPr>
    </w:p>
    <w:p w:rsidR="007A156A" w:rsidRPr="007A156A" w:rsidRDefault="007A156A" w:rsidP="007A156A">
      <w:pPr>
        <w:rPr>
          <w:sz w:val="40"/>
          <w:szCs w:val="40"/>
        </w:rPr>
      </w:pPr>
    </w:p>
    <w:p w:rsidR="005D53CD" w:rsidRPr="007A156A" w:rsidRDefault="005D53CD" w:rsidP="007A156A">
      <w:pPr>
        <w:jc w:val="center"/>
        <w:rPr>
          <w:sz w:val="72"/>
          <w:szCs w:val="72"/>
        </w:rPr>
      </w:pPr>
      <w:r w:rsidRPr="005D5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«Знакомство с семейным генеалогическим древом</w:t>
      </w:r>
      <w:bookmarkStart w:id="0" w:name="_GoBack"/>
      <w:bookmarkEnd w:id="0"/>
      <w:r w:rsidRPr="005D5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D53CD" w:rsidRPr="005D53CD" w:rsidRDefault="005D53CD" w:rsidP="005D53C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3CD" w:rsidRPr="005D53CD" w:rsidRDefault="005D53CD" w:rsidP="005D53C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3CD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Введение.</w:t>
      </w:r>
    </w:p>
    <w:p w:rsidR="005D53CD" w:rsidRPr="005D53CD" w:rsidRDefault="005D53CD" w:rsidP="005D53C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Жизнь каждого человечка и жизнь его семьи тесно связана с семейными традициями, а значит с народными традициями и обычаями неразрывными узами. Семейные традиции – это постоянное развитие творчества, вызванное жизненными потребностями каждого человека и народа в целом. И как важно, чтобы каждый человек почувствовал себя носителем этого наследия. А семейные традиции живы и будут жить до тех пор, пока передаются из поколения в поколение.</w:t>
      </w:r>
    </w:p>
    <w:p w:rsidR="005D53CD" w:rsidRPr="005D53CD" w:rsidRDefault="005D53CD" w:rsidP="005D53C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«Есть лишь одна проблема – </w:t>
      </w:r>
    </w:p>
    <w:p w:rsidR="005D53CD" w:rsidRPr="005D53CD" w:rsidRDefault="005D53CD" w:rsidP="005D53C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одна единственная в мире –</w:t>
      </w:r>
    </w:p>
    <w:p w:rsidR="005D53CD" w:rsidRPr="005D53CD" w:rsidRDefault="005D53CD" w:rsidP="005D53C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вернуть людям духовное содержание»</w:t>
      </w:r>
    </w:p>
    <w:p w:rsidR="005D53CD" w:rsidRPr="005D53CD" w:rsidRDefault="005D53CD" w:rsidP="005D53CD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А. де Сент-Экзюпери</w:t>
      </w:r>
    </w:p>
    <w:p w:rsidR="005D53CD" w:rsidRPr="005D53CD" w:rsidRDefault="005D53CD" w:rsidP="005D53C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Попробуем донести до детей красоту и духовность народных традиций, – увидеть семью хотя бы в форме мощного семейного древа, принять эти традиции в жизни собственной семьи, своих родных  и близких, ощутить самого себя звеном в поколении.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Выставка в детском саду  «генеалогического древа»,  семейных альбомов и реликвий - одна из эффективных средств познания  традиций и семейных ценностей, которые передаются из поколения в поколение. Эти выставки и занятия способствуют тому, чтобы дети росли в атмосфере уважения к традициям и истории своей семьи, своего народа.</w:t>
      </w:r>
    </w:p>
    <w:p w:rsidR="005D53CD" w:rsidRPr="005D53CD" w:rsidRDefault="005D53CD" w:rsidP="005D53C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социальный педагог, знакомлю детей  с генеалогическим деревом семьи, которое наглядно даёт представления о том, что такое настоящая семья. Перед основным праздником, беру подгруппу детей (5-7 человек), прошу нарисовать любое дерево, которое символизировало бы их семью. 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Лучше всего, если ребята будут рисовать гуашью. Затем каждый ребёнок забирает свой рисунок домой и совместно с родителями оформляет работу (вклеивают фотографии своих родственников). Хорошо, если были оформлены хотя бы 3 поколения (бабушки, дедушки, мама, папа, брат, сестра и сам ребёнок). После того, как все дети принесут готовые работы, мы оформляем, </w:t>
      </w:r>
      <w:proofErr w:type="gramStart"/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Дню семьи 15 мая, - выставку в группе, чтобы родители смогли ознакомиться и с работами  других семей. Затем  проводим досуг « Моё семейное дерево»</w:t>
      </w:r>
    </w:p>
    <w:p w:rsidR="005D53CD" w:rsidRPr="005D53CD" w:rsidRDefault="005D53CD" w:rsidP="005D53C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ДОСУГ</w:t>
      </w:r>
    </w:p>
    <w:p w:rsidR="005D53CD" w:rsidRPr="005D53CD" w:rsidRDefault="005D53CD" w:rsidP="005D53C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«Моё семейное дерево»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защите прав ребёнка членами его семьи (все члены семьи обязаны защищать своего ребёнка).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Закрепить представление детей о семье.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Формировать у детей конструктивные коммуникативные навыки.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Формирование у детей чувства готовности идти навстречу друг другу;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gramStart"/>
      <w:r w:rsidRPr="005D53CD">
        <w:rPr>
          <w:rFonts w:ascii="Times New Roman" w:eastAsia="Calibri" w:hAnsi="Times New Roman" w:cs="Times New Roman"/>
          <w:sz w:val="28"/>
          <w:szCs w:val="28"/>
        </w:rPr>
        <w:t>сплоченности</w:t>
      </w:r>
      <w:proofErr w:type="gramEnd"/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как детского коллектива, так и взрослого;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Развитие мыслительной деятельности детей;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Развивать любознательность, умение анализировать и делать самостоятельные выводы;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Развивать способность к сопереживанию.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интерес к прошлому.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Воспитывать у детей чувства взаимопонимания, доброжелательного отношения друг к другу.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Формирование  навыков культурного поведения.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Формирование интереса к традициям семьи.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Воспитание интереса к истории и культуре не только в своей семье, но и своего народа, уважения и бережного отношения к семейным ценностям.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Выставка детских работ по составлению семейного дерева.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Альбомные листы, карандаши, фломастеры.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Предложить детям уточнить полное имя своих родных - дедушки, бабушки, отца, матери.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составить со своей семьёй коллаж на тему «Моё семейное дерево»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занятия: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</w:t>
      </w:r>
      <w:proofErr w:type="gram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.п</w:t>
      </w:r>
      <w:proofErr w:type="gram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едагог</w:t>
      </w:r>
      <w:proofErr w:type="spell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- Семья – колыбель личности и современной цивилизации. Приобщение к культуре народа  начинается в семье, а история каждой семьи – это история культуры в миниатюре.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Культурный народ всегда помнит и чтит свои корни. Древние говорили, что для абсолютного счастья человеку необходимо славное Отечество. Образ родного дома включает в себя не только образ членов семьи, но  традиции и обычаи  своей семьи, своего народа.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С самого раннего возраста мы учимся различать </w:t>
      </w:r>
      <w:proofErr w:type="gramStart"/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близких</w:t>
      </w:r>
      <w:proofErr w:type="gramEnd"/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 временем понимаем, что эти люди особенные, они любят и понимают нас больше, чем другие.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</w:t>
      </w:r>
      <w:proofErr w:type="gram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.п</w:t>
      </w:r>
      <w:proofErr w:type="gram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едагог</w:t>
      </w:r>
      <w:proofErr w:type="spell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Ребята, ваши мама, дедушка, бабушка, брат, сестра тоже были когда-то маленькими. Пусть они  вам расскажут: во что любили играть, какие традиции были в их семьях, пусть родители вспомнят свое детство. (Родители рассказывают о своём детстве).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5D53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</w:t>
      </w:r>
      <w:proofErr w:type="gramStart"/>
      <w:r w:rsidRPr="005D53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.п</w:t>
      </w:r>
      <w:proofErr w:type="gramEnd"/>
      <w:r w:rsidRPr="005D53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едагог</w:t>
      </w:r>
      <w:proofErr w:type="spellEnd"/>
      <w:r w:rsidRPr="005D53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теперь давайте поиграем в подвижную народную игру, в которую играли наши родители в детстве. На выбор играют в «Ручеёк», «Платочек» или предлагается родителями другая интересная народная игра.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</w:t>
      </w:r>
      <w:proofErr w:type="gram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.п</w:t>
      </w:r>
      <w:proofErr w:type="gram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едагог</w:t>
      </w:r>
      <w:proofErr w:type="spell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- На прошлом занятии мы с ребятами  рисовали семейное дерево, дома </w:t>
      </w:r>
      <w:proofErr w:type="gramStart"/>
      <w:r w:rsidRPr="005D53CD">
        <w:rPr>
          <w:rFonts w:ascii="Times New Roman" w:eastAsia="Calibri" w:hAnsi="Times New Roman" w:cs="Times New Roman"/>
          <w:sz w:val="28"/>
          <w:szCs w:val="28"/>
        </w:rPr>
        <w:t>вы вместе с родителями  клеили</w:t>
      </w:r>
      <w:proofErr w:type="gramEnd"/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фотографии своих близких и родных на нарисованные деревья. Сейчас эти работы выставлены перед вами. Теперь  пусть каждая семья расскажет о своём рисунке. </w:t>
      </w:r>
      <w:proofErr w:type="gramStart"/>
      <w:r w:rsidRPr="005D53CD">
        <w:rPr>
          <w:rFonts w:ascii="Times New Roman" w:eastAsia="Calibri" w:hAnsi="Times New Roman" w:cs="Times New Roman"/>
          <w:sz w:val="28"/>
          <w:szCs w:val="28"/>
        </w:rPr>
        <w:t>(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подходят к своей работе:  называют членов своей семьи, рассказывают, как их зовут, чем они занимаются</w:t>
      </w:r>
      <w:r w:rsidRPr="005D53C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5D53CD">
        <w:rPr>
          <w:rFonts w:ascii="Times New Roman" w:eastAsia="Calibri" w:hAnsi="Times New Roman" w:cs="Times New Roman"/>
          <w:sz w:val="28"/>
          <w:szCs w:val="28"/>
        </w:rPr>
        <w:t>Главное, для дошкольников,  не выучить наизусть имена и  фамилии предков, а заложить интерес к истории собственной семьи).</w:t>
      </w:r>
      <w:proofErr w:type="gramEnd"/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Соц. педагог: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- У нас так много всего общего. Мы должны знать, что  бережное отношение к семейной истории отличает любую зрелую культуру. Не случайно в нашем народе есть порицание для людей, не помнящих родства.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>-  Давайте узнаем, кто кому из родственников является?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>ВИКТОРИНА (для родителей)</w:t>
      </w:r>
      <w:r w:rsidRPr="005D53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lastRenderedPageBreak/>
        <w:t>(подсказка)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Свёкор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отец мужа.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Свекровь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мать мужа.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Тесть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отец жены.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Тёща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мать жены.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C</w:t>
      </w:r>
      <w:proofErr w:type="gramEnd"/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ват</w:t>
      </w:r>
      <w:proofErr w:type="spellEnd"/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отец одного из супругов по отношению к родителям другого супруга.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Сватья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мать одного из супругов по отношению к родителям другого супруга.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Деверь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брат мужа.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Золовка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сестра мужа.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Шурин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брат жены.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Шурич</w:t>
      </w:r>
      <w:proofErr w:type="spellEnd"/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(устар.) — сын шурина.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Свояченица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сестра жены.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Кум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крёстный отец по отношению к родителям крестника и к крёстной матери.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Кума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крёстная мать по отношению к родителям крестника и к крёстному отцу.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Соц. педагог: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</w:t>
      </w:r>
      <w:r w:rsidRPr="005D53CD">
        <w:rPr>
          <w:rFonts w:ascii="Times New Roman" w:eastAsia="Calibri" w:hAnsi="Times New Roman" w:cs="Times New Roman"/>
          <w:sz w:val="28"/>
          <w:szCs w:val="28"/>
        </w:rPr>
        <w:t>«Матрёшка»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- Сейчас на примере игрушки «Матрёшки», покажу вам, как устроен семейный род. 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lastRenderedPageBreak/>
        <w:t>Раскладываем матрёшку и определяем. Это прабабушка, это бабушка, это мама, это Я. Раньше дети любили играть в такую игру, в семью. Дома вместе с родителями вы можете в неё поиграть.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Соц. педагог: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3CD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«Изготовление фамильного герба»</w:t>
      </w:r>
      <w:r w:rsidRPr="005D53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- Вот вам новое задание: возьмите чистый альбомный лист, карандаши и фломастеры и попробуйте придумать и нарисовать вместе с родителями фамильный герб вашей семьи.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Соц. педагог: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CD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  Теперь вам задание на дом. На следующей встрече у нас будет конкурс «Традиционные блюда нашей семьи». Выберите самое любимое семейное блюдо, взрослые пусть напишут его, а ребята красиво оформят на бумаге. Работы принесите на следующий наш праздник.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Соц</w:t>
      </w:r>
      <w:proofErr w:type="gramStart"/>
      <w:r w:rsidRPr="005D53CD">
        <w:rPr>
          <w:rFonts w:ascii="Times New Roman" w:eastAsia="Calibri" w:hAnsi="Times New Roman" w:cs="Times New Roman"/>
          <w:i/>
          <w:sz w:val="28"/>
          <w:szCs w:val="28"/>
        </w:rPr>
        <w:t>.п</w:t>
      </w:r>
      <w:proofErr w:type="gram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едагог</w:t>
      </w:r>
      <w:proofErr w:type="spellEnd"/>
      <w:r w:rsidRPr="005D53C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D53CD" w:rsidRPr="005D53CD" w:rsidRDefault="005D53CD" w:rsidP="005D53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3CD">
        <w:rPr>
          <w:rFonts w:ascii="Times New Roman" w:eastAsia="Calibri" w:hAnsi="Times New Roman" w:cs="Times New Roman"/>
          <w:sz w:val="28"/>
          <w:szCs w:val="28"/>
        </w:rPr>
        <w:t xml:space="preserve">- На этом наш праздник закончился. </w:t>
      </w:r>
      <w:r w:rsidRPr="005D53CD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заключение хочется поклониться до земли своим предкам: мамам и папам, бабушкам и дедушкам, прабабушкам и прадедушкам. Ведь не было бы и нас, если бы не было их. Посмотрите на свои работы. Как приятно видеть на старых фотографиях знакомые лица, ощущать свою сопричастность, внешнюю схожесть, прикасаться к прошлому. Ведь сохраняя память о родных любимых людях, мы отдаём дань прошлому.</w:t>
      </w:r>
    </w:p>
    <w:p w:rsidR="005D53CD" w:rsidRDefault="005D53CD"/>
    <w:sectPr w:rsidR="005D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D6"/>
    <w:rsid w:val="001206D6"/>
    <w:rsid w:val="005D53CD"/>
    <w:rsid w:val="007A156A"/>
    <w:rsid w:val="00D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2012-01-07T13:02:00Z</dcterms:created>
  <dcterms:modified xsi:type="dcterms:W3CDTF">2012-03-11T10:07:00Z</dcterms:modified>
</cp:coreProperties>
</file>