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0454">
        <w:rPr>
          <w:rFonts w:ascii="Times New Roman" w:hAnsi="Times New Roman" w:cs="Times New Roman"/>
          <w:b/>
          <w:sz w:val="36"/>
          <w:szCs w:val="36"/>
        </w:rPr>
        <w:t>Ранний возраст Предметно-развивающая, игровая среда в группах раннего возраста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группах раннего возраста организуется для детей, поэтому все окружающие предметы должны быть соразмерны их росту, руке и физиологическим возможностям. Игровая комната оформляется в одной цветовой гамме (желтой, зеленой,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>ространственная организация среды в группах для детей от 1,5-2 лет должна быть рассчитана на возможность достаточно широких, хорошо просматриваемых переходов от опоры до опоры.</w:t>
      </w:r>
    </w:p>
    <w:p w:rsidR="00230454" w:rsidRPr="00230454" w:rsidRDefault="00230454" w:rsidP="002304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В группах для детей от 1,5-2 лет также необходимо предусмотреть: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горку с 3-4 пологими ступеньками и скатом, предусматривающую ограждения, исключающие падение с высоты (обычно у окна). Под горкой располагают игрушки-двигатели (набор крупных машин);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ленточный дидактический стол (может быть прямоугольным, овальным, крестообразным) – подход к нему должен быть со всех сторон;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рекомендуется также шарнирное устройство на потолке для подвешивания крупных игрушек, цветных ленточек, колокольчика, карусели и т.п., развивающее координацию и устойчивость в пространстве;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невысокие овальные воротца (можно поролоновые модули), низенькие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банкеточки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.</w:t>
      </w:r>
    </w:p>
    <w:p w:rsidR="00230454" w:rsidRPr="00230454" w:rsidRDefault="00230454" w:rsidP="002304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Ведущая деятельность детей раннего возраста – предметная, 2/3 игрового пространства насыщено дидактической игрушкой. В группах для детей от 1,5-2 лет педагог раскладывает игрушки, но не создает ситуативные игровые сценки, а помогает малышу выполнить игровые действия, развернуть игровую ситуацию, например: посадить мишку в коляску и покатать его или помыть куколке голову.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Игрушки: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>крупные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>, в рост ребенка;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>однотипные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>: 5-6 одинаковых утят, матрешек и т.д.; средних размеров;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 по величине, форме, цвету: мишка большой, мишка маленький, кошка белая, кошка черная; 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игрушки-забавы. 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В конце года вносятся: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«Кухня»: на плите чайник, кастрюля; 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«Ванна»: для купания голыша;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уголок «ряженья» (платочки, фартучки, ленточки) с зеркалом во весь рост;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рядом располагают музыкальные игрушки: металлофон, маленький бубен, барабанчик, колокольчики, балалаечка;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уголок природы: 2-3 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крупнолистных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 растения (бегония, фикус).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В группах детей от 2-3 лет постепенно вносятся изменения в окружающую среду.</w:t>
      </w:r>
    </w:p>
    <w:p w:rsidR="00230454" w:rsidRPr="00230454" w:rsidRDefault="00230454" w:rsidP="002304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Группа не должна быть заставлена столами, громоздкой мебелью. Постепенно из группы выносится горка (на улицу)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еняется тематика настенных картин: они могут отображать какой-либо развернутый сюжет. Главное, сюжет картины должен быть понятен ребенку, картина рассмотрена с пояснениями взрослого, сравнениями и доступна для обозрения. Например, сценка из жизни ребенка или пейзаж, отвечающий текущему времени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>отя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ведущей деятельностью является предметная, но именно в раннем возрасте зарождается сюжетно-ролевая игра. В этом возрасте все игрушки среднего размера, позволяющие более разнообразно использовать окружающее малыша пространство, создавать 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более развернутые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 и содержательные сюжеты.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Игровое поле расширяется, здесь необходимо предусмотреть: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· место для игр с дидактическими игрушками;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· место для игр с двигателями, строительным материалом (чаще для игр мальчиков);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· 2/3 игрового пространства для игр с куклами и сюжетными игрушками (чаще для игр девочек).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30454">
        <w:rPr>
          <w:rFonts w:ascii="Times New Roman" w:hAnsi="Times New Roman" w:cs="Times New Roman"/>
          <w:b/>
          <w:sz w:val="24"/>
          <w:szCs w:val="24"/>
        </w:rPr>
        <w:t>Сюжетно-отбразительная</w:t>
      </w:r>
      <w:proofErr w:type="spellEnd"/>
      <w:r w:rsidRPr="00230454">
        <w:rPr>
          <w:rFonts w:ascii="Times New Roman" w:hAnsi="Times New Roman" w:cs="Times New Roman"/>
          <w:b/>
          <w:sz w:val="24"/>
          <w:szCs w:val="24"/>
        </w:rPr>
        <w:t xml:space="preserve"> деятельность: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lastRenderedPageBreak/>
        <w:t xml:space="preserve"> сюжетно-образные игрушки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· кукольный уголок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 игровое оборудование для сюжетно-ролевых игр</w:t>
      </w:r>
      <w:r w:rsidRPr="00230454">
        <w:rPr>
          <w:rFonts w:ascii="Times New Roman" w:hAnsi="Times New Roman" w:cs="Times New Roman"/>
          <w:sz w:val="24"/>
          <w:szCs w:val="24"/>
        </w:rPr>
        <w:tab/>
        <w:t>Кукольный уголок: гостиная комната (для игровых действий, игры с куклами): стол, стулья, сервант, мягкая мебель, можно средних размеров модули для детей.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сказок, (1-2) на уровне роста детей, торшер, фотоальбомы и т.п.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Куклы: имитирующие ребенка 2-3 лет (40-50 см),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детеныши животных могут быть имитированы под ребенка (одеты в платье, шапочку и т.д.). Коляски для кукол.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Гостиную можно совместить или расположить рядом с уголком «Ряженья»</w:t>
      </w:r>
      <w:r w:rsidRPr="00230454">
        <w:rPr>
          <w:rFonts w:ascii="Times New Roman" w:hAnsi="Times New Roman" w:cs="Times New Roman"/>
          <w:sz w:val="24"/>
          <w:szCs w:val="24"/>
        </w:rPr>
        <w:t xml:space="preserve"> (для одевания на себя) - используется стойка, одежда на плечиках, можно сундучок, расписанный в народном стиле, зеркало (в рост или в полроста ребенка). Аксессуары сказочных персонажей, шапочки, элементы профессиональной одежды, рисунки и игровые трафареты на ленточках, рисунки-эмблемы на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ободочках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, узорчатые цветные воротники, различные юбки, платья, фартучки, кофточки, бусы из различных материалов (но не опасных для жизни и здоровья ребенка), ленты, косынки и т.д. Этот уголок следует наполнять в течение всего года, дополнять и обновлять.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С уголком «Ряженья» рационально расположить парикмахерскую (Салон красоты).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Парикмахерская</w:t>
      </w:r>
      <w:r w:rsidRPr="00230454">
        <w:rPr>
          <w:rFonts w:ascii="Times New Roman" w:hAnsi="Times New Roman" w:cs="Times New Roman"/>
          <w:sz w:val="24"/>
          <w:szCs w:val="24"/>
        </w:rPr>
        <w:t xml:space="preserve"> (для игровых действий, игры с куклами):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трюмо с зеркалом, расчески, щетки (из картона, фанеры, линолеума), игрушечные наборы для парикмахерских.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 xml:space="preserve">Спальня </w:t>
      </w:r>
      <w:r w:rsidRPr="00230454">
        <w:rPr>
          <w:rFonts w:ascii="Times New Roman" w:hAnsi="Times New Roman" w:cs="Times New Roman"/>
          <w:sz w:val="24"/>
          <w:szCs w:val="24"/>
        </w:rPr>
        <w:t>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подушка, наволочка, покрывало - 3-4 набора), люлька-качалка с постельными принадлежностями для нее.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 Куклы-младенцы в конвертах. Шкаф для одежды с комплектами постельного белья, пеленки для кукол-младенцев, одежда для кукол мальчиков, девочек, наборы зимней и летней одежды.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 xml:space="preserve">Кухня </w:t>
      </w:r>
      <w:r w:rsidRPr="00230454">
        <w:rPr>
          <w:rFonts w:ascii="Times New Roman" w:hAnsi="Times New Roman" w:cs="Times New Roman"/>
          <w:sz w:val="24"/>
          <w:szCs w:val="24"/>
        </w:rPr>
        <w:t>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т.д., набор овощей и фруктов.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Ванная комната</w:t>
      </w:r>
      <w:r w:rsidRPr="00230454">
        <w:rPr>
          <w:rFonts w:ascii="Times New Roman" w:hAnsi="Times New Roman" w:cs="Times New Roman"/>
          <w:sz w:val="24"/>
          <w:szCs w:val="24"/>
        </w:rPr>
        <w:t xml:space="preserve"> (для игровых действий, игры с куклами):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ванна с душем или ванночка для купания кукол, тазик, ведро, ковшик, полотенце, заместитель мыла (деревянный кубик, кирпичик),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столик, пеленки, веревка (не леска) для белья, прищепки, веничек, щеточка, совок для уборки помещения, игрушечный пылесос и т.д.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Гладильная доска, утюжки.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>Магазин:</w:t>
      </w:r>
      <w:r w:rsidRPr="00230454">
        <w:rPr>
          <w:rFonts w:ascii="Times New Roman" w:hAnsi="Times New Roman" w:cs="Times New Roman"/>
          <w:sz w:val="24"/>
          <w:szCs w:val="24"/>
        </w:rPr>
        <w:t xml:space="preserve"> весы; баночки, бутылочки маленьких размеров из пластика, картона, таблички с наборами продуктов, овощей, фруктов для блюд: суп, борщ, каша, компот; наборы овощей, фруктов; муляжи - продукты (булочки, пирожки): сумочки, корзиночки из разных материалов (пластмассовые, плетеные, матерчатые, плоскостные из картона, клеенчатые и т.д.)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>Поликлиника</w:t>
      </w:r>
      <w:r w:rsidRPr="00230454">
        <w:rPr>
          <w:rFonts w:ascii="Times New Roman" w:hAnsi="Times New Roman" w:cs="Times New Roman"/>
          <w:sz w:val="24"/>
          <w:szCs w:val="24"/>
        </w:rPr>
        <w:t>: кукла-доктор (медсестра) в профессиональной одежде с символом (медицина - красный крест), фонендоскоп, градусник, можно тематический набор.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>Гараж</w:t>
      </w:r>
      <w:r w:rsidRPr="00230454">
        <w:rPr>
          <w:rFonts w:ascii="Times New Roman" w:hAnsi="Times New Roman" w:cs="Times New Roman"/>
          <w:sz w:val="24"/>
          <w:szCs w:val="24"/>
        </w:rPr>
        <w:t>: различные машины, набор инструментов: гаечный ключ, молоточек, отвертки, насос, шланг.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30454">
        <w:rPr>
          <w:rFonts w:ascii="Times New Roman" w:hAnsi="Times New Roman" w:cs="Times New Roman"/>
          <w:b/>
          <w:sz w:val="24"/>
          <w:szCs w:val="24"/>
        </w:rPr>
        <w:t>Познавательно-отобразительная</w:t>
      </w:r>
      <w:proofErr w:type="spellEnd"/>
      <w:r w:rsidRPr="0023045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230454">
        <w:rPr>
          <w:rFonts w:ascii="Times New Roman" w:hAnsi="Times New Roman" w:cs="Times New Roman"/>
          <w:sz w:val="24"/>
          <w:szCs w:val="24"/>
        </w:rPr>
        <w:tab/>
        <w:t>Сюжетное конструирование (важно рациональное расположение материала). Легкий модульный материал – мягкие объемные геометрические фигуры (модули) разных цветов и размеров.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Напольный конструктор (крупный строительный материал). 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К нему для обыгрывания: крупные транспортные игрушки – автомобили грузовые, легковые, автобусы, паровозы, </w:t>
      </w:r>
      <w:r w:rsidRPr="00230454">
        <w:rPr>
          <w:rFonts w:ascii="Times New Roman" w:hAnsi="Times New Roman" w:cs="Times New Roman"/>
          <w:sz w:val="24"/>
          <w:szCs w:val="24"/>
        </w:rPr>
        <w:lastRenderedPageBreak/>
        <w:t>электровозы, самолеты, пароходы, лодки и т.д.; сюжетные фигурки – наборы диких и домашних животных и их детеныши, птицы (зоопарк, птичий двор), рыбки, игрушечные насекомые, люди, сказочные персонажи и др.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Настольный конструктор (мелкий строительный материал, ЛЕГО). К нему для обыгрывания: мелкие транспортные игрушки и сюжетные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фигурки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>етям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раннего возраста для самостоятельных игр надо компоновать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ситуации.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>Центр воды и песка располагается рядом с уголком природы</w:t>
      </w:r>
      <w:r w:rsidRPr="00230454">
        <w:rPr>
          <w:rFonts w:ascii="Times New Roman" w:hAnsi="Times New Roman" w:cs="Times New Roman"/>
          <w:sz w:val="24"/>
          <w:szCs w:val="24"/>
        </w:rPr>
        <w:t xml:space="preserve">: ведерки, лопатки, совочки, грабли, различные формочки; рыбки, черепашки,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дельфинчики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, лягушки - мелкие и средних размеров (надувные, пластмассовые, резиновые, простые, заводные).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b/>
          <w:sz w:val="24"/>
          <w:szCs w:val="24"/>
        </w:rPr>
        <w:t>Для экспериментирования:</w:t>
      </w:r>
      <w:r w:rsidRPr="00230454">
        <w:rPr>
          <w:rFonts w:ascii="Times New Roman" w:hAnsi="Times New Roman" w:cs="Times New Roman"/>
          <w:sz w:val="24"/>
          <w:szCs w:val="24"/>
        </w:rPr>
        <w:t xml:space="preserve"> сачки, формочки (замораживание), различные емкости (наливание, переливание), лодочки, камешки (тяжелый - тонет, легкий - не тонет) и т.д.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ab/>
        <w:t>Можно оформить природный уголок в прихожих или холлах, находящихся перед групповым помещением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Уголок природы: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картины - пейзажи по времени года;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• цветы с характерным выделением листа, стебля, цветка; широколистные, с плотной поверхностью листа,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обильноцветущие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(фикус, бегония, бальзамин («Огонек»), фуксия, герань, гибискус)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ab/>
        <w:t>Книжный уголок: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3-4 экземпляра одинаковых по содержанию книг (по программе, любимые) в толстом переплете, к ним по содержанию сюжета игрушки для обыгрывания, например: читаем про мишку, к книжкам ставим игрушку – мишку;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иллюстрации (ламинированные);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сюжетные картинки.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В группе желательно иметь фотоальбомы с эмоционально выразительными фотографиями.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Рядом с книжным уголком рационально расположить </w:t>
      </w:r>
      <w:r w:rsidRPr="00230454">
        <w:rPr>
          <w:rFonts w:ascii="Times New Roman" w:hAnsi="Times New Roman" w:cs="Times New Roman"/>
          <w:b/>
          <w:sz w:val="24"/>
          <w:szCs w:val="24"/>
        </w:rPr>
        <w:t>театр: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• театр игрушки, настольный театр, плоскостной,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, театр на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, пальчиковый театр, театр «на кеглях», «на палочках», «на перчатке», театр «заводных игрушек».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>• музыкальные игрушки (озвученные - музыкальная книжка, молоточек, волчок, погремушка, шкатулка; не озвученные игрушки-самоделки - плоскостные балалайка, пианино и т.д.);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народные игрушки;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• музыкальные инструменты: металлофон, бубны, барабанчик, колокольчики.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3. Процессуальная игра: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развитие символической функции мышления</w:t>
      </w:r>
      <w:r w:rsidRPr="00230454">
        <w:rPr>
          <w:rFonts w:ascii="Times New Roman" w:hAnsi="Times New Roman" w:cs="Times New Roman"/>
          <w:sz w:val="24"/>
          <w:szCs w:val="24"/>
        </w:rPr>
        <w:tab/>
        <w:t>Предметы-заместители, неоформленный материал: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454">
        <w:rPr>
          <w:rFonts w:ascii="Times New Roman" w:hAnsi="Times New Roman" w:cs="Times New Roman"/>
          <w:sz w:val="24"/>
          <w:szCs w:val="24"/>
        </w:rPr>
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4. Сенсорное развитие: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обеспечение накопления представлений о форме, величине, цвете, навыков самообслуживания</w:t>
      </w:r>
      <w:r w:rsidRPr="00230454">
        <w:rPr>
          <w:rFonts w:ascii="Times New Roman" w:hAnsi="Times New Roman" w:cs="Times New Roman"/>
          <w:sz w:val="24"/>
          <w:szCs w:val="24"/>
        </w:rPr>
        <w:tab/>
        <w:t xml:space="preserve">Дидактические игрушки, формирующие интеллект и мелкую моторику: ящик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, цилиндрики-вкладыши, рамки и вкладыши, пирамидки.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Дидактические игры: «Лото», парные картинки, крупная пластиковая мозаика, например: «Цветы»,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Дидактические игры и игрушки со шнуровками, молниями, пуговицами, кнопками, формирующие навыки самообслуживания и мелкую моторику: 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«Черепаха», </w:t>
      </w:r>
      <w:r w:rsidRPr="0023045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Осьминожка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>», «Краб», «Крокодил» и т.д.; шнуровки, застежки, молнии на панно, на туфельке, на игрушке.</w:t>
      </w:r>
      <w:proofErr w:type="gramEnd"/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5. Продуктивная деятельность: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стремление к самовыражению</w:t>
      </w:r>
      <w:r w:rsidRPr="00230454">
        <w:rPr>
          <w:rFonts w:ascii="Times New Roman" w:hAnsi="Times New Roman" w:cs="Times New Roman"/>
          <w:sz w:val="24"/>
          <w:szCs w:val="24"/>
        </w:rPr>
        <w:tab/>
      </w:r>
      <w:r w:rsidRPr="00230454">
        <w:rPr>
          <w:rFonts w:ascii="Times New Roman" w:hAnsi="Times New Roman" w:cs="Times New Roman"/>
          <w:b/>
          <w:sz w:val="24"/>
          <w:szCs w:val="24"/>
        </w:rPr>
        <w:t xml:space="preserve">Уголок </w:t>
      </w:r>
      <w:proofErr w:type="spellStart"/>
      <w:r w:rsidRPr="00230454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Pr="00230454">
        <w:rPr>
          <w:rFonts w:ascii="Times New Roman" w:hAnsi="Times New Roman" w:cs="Times New Roman"/>
          <w:b/>
          <w:sz w:val="24"/>
          <w:szCs w:val="24"/>
        </w:rPr>
        <w:t>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доска, мел; специальное самостирающееся устройство или восковые доски с палочкой для рисования; рулон простых раскатывающихся белых обоев, восковые мелки; светлая магнитная доска для рисунков детей (выставка), магнитные кнопки.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454">
        <w:rPr>
          <w:rFonts w:ascii="Times New Roman" w:hAnsi="Times New Roman" w:cs="Times New Roman"/>
          <w:b/>
          <w:sz w:val="24"/>
          <w:szCs w:val="24"/>
        </w:rPr>
        <w:t>6. Физическое развитие: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умение действовать самостоятельно, ориентироваться в пространстве</w:t>
      </w:r>
      <w:r w:rsidRPr="00230454">
        <w:rPr>
          <w:rFonts w:ascii="Times New Roman" w:hAnsi="Times New Roman" w:cs="Times New Roman"/>
          <w:sz w:val="24"/>
          <w:szCs w:val="24"/>
        </w:rPr>
        <w:tab/>
        <w:t>Пространство в группе для свободного перемещения, удовлетворяющее двигательную потребность ребенка. Физкультурный уголок: шведская стенка с матрасиком (только под контролем взрослого). Мягкие легкие модули, разноцветные флажки, ленточки-султанчики, легкие поролоновые шарики для метания вдаль, мячи большие и теннисные, разноцветные шары для прокатывания, мешочки с песком для равновесия, кегли, обруч.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Литература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>Павлова Л.Н. Раннее детство: предметно-развивающая среда и воспитание. Методическое пособие для педагогов групп раннего возраста. Серия: Инструктивно-методическое обеспечение содержания образования в Москве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тв. редактор </w:t>
      </w:r>
      <w:proofErr w:type="spellStart"/>
      <w:r w:rsidRPr="00230454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230454">
        <w:rPr>
          <w:rFonts w:ascii="Times New Roman" w:hAnsi="Times New Roman" w:cs="Times New Roman"/>
          <w:sz w:val="24"/>
          <w:szCs w:val="24"/>
        </w:rPr>
        <w:t xml:space="preserve"> Л.Е. – М.: Центр «Школьная книга», 2004</w:t>
      </w:r>
    </w:p>
    <w:p w:rsidR="00230454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7F" w:rsidRPr="00230454" w:rsidRDefault="00230454" w:rsidP="0023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54">
        <w:rPr>
          <w:rFonts w:ascii="Times New Roman" w:hAnsi="Times New Roman" w:cs="Times New Roman"/>
          <w:sz w:val="24"/>
          <w:szCs w:val="24"/>
        </w:rPr>
        <w:t xml:space="preserve">Сотникова В.М., Ильина Т.Е. </w:t>
      </w:r>
      <w:proofErr w:type="gramStart"/>
      <w:r w:rsidRPr="002304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454">
        <w:rPr>
          <w:rFonts w:ascii="Times New Roman" w:hAnsi="Times New Roman" w:cs="Times New Roman"/>
          <w:sz w:val="24"/>
          <w:szCs w:val="24"/>
        </w:rPr>
        <w:t xml:space="preserve"> организацией педагогического процесса в группах раннего возраста ДОУ. – М.: ООО «Издательство Скрипторий 2003», 2005</w:t>
      </w:r>
    </w:p>
    <w:sectPr w:rsidR="0055467F" w:rsidRPr="00230454" w:rsidSect="002304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454"/>
    <w:rsid w:val="00230454"/>
    <w:rsid w:val="0055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cp:lastPrinted>2012-02-19T17:02:00Z</cp:lastPrinted>
  <dcterms:created xsi:type="dcterms:W3CDTF">2012-02-19T16:52:00Z</dcterms:created>
  <dcterms:modified xsi:type="dcterms:W3CDTF">2012-02-19T17:02:00Z</dcterms:modified>
</cp:coreProperties>
</file>