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9E" w:rsidRPr="00655D41" w:rsidRDefault="0008789E" w:rsidP="0008789E">
      <w:pPr>
        <w:widowControl w:val="0"/>
        <w:tabs>
          <w:tab w:val="left" w:pos="8028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>Муниципальное бюджетное дошкольное образовательное учреждение</w:t>
      </w:r>
    </w:p>
    <w:p w:rsidR="0008789E" w:rsidRPr="00655D41" w:rsidRDefault="0008789E" w:rsidP="0008789E">
      <w:pPr>
        <w:widowControl w:val="0"/>
        <w:tabs>
          <w:tab w:val="left" w:pos="802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>«</w:t>
      </w:r>
      <w:proofErr w:type="spellStart"/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>Новогуровский</w:t>
      </w:r>
      <w:proofErr w:type="spellEnd"/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детский сад комбинированного  вида «Солнышко»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40"/>
          <w:szCs w:val="40"/>
        </w:rPr>
      </w:pP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40"/>
          <w:szCs w:val="40"/>
        </w:rPr>
        <w:t>Авторская музыкально- дидактическая игра «В гости к Музыке» для детей старшего дошкольного возраста (6-7лет)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  <w:t xml:space="preserve">                                              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  <w:t xml:space="preserve">                                          </w:t>
      </w: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>Подготовила: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>музыкальный  руководитель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                                                                         первой  квалификационной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                                             категории Тищенко Наталья Сергеевна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b/>
          <w:color w:val="auto"/>
          <w:kern w:val="1"/>
          <w:sz w:val="28"/>
          <w:szCs w:val="28"/>
        </w:rPr>
        <w:t xml:space="preserve">                                                         </w:t>
      </w: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                                                                                         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                                                                         </w:t>
      </w: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color w:val="auto"/>
          <w:kern w:val="1"/>
          <w:sz w:val="28"/>
          <w:szCs w:val="28"/>
        </w:rPr>
        <w:t xml:space="preserve">                                                       -2012-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  <w:lang w:val="x-none"/>
        </w:rPr>
        <w:lastRenderedPageBreak/>
        <w:t xml:space="preserve"> </w:t>
      </w:r>
      <w:r w:rsidRPr="00655D41"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  <w:t>Цели и задачи игры «В гости к музыке»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Музыкально- дидактическая игра «В гости к Музыке» разработана в соответствии с Федеральными государственными требованиями, с учетом принципа интеграции образовательных областей ( коммуникация, познание), в котором приоритетом является </w:t>
      </w:r>
      <w:r w:rsidRPr="00655D41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</w:rPr>
        <w:t xml:space="preserve">игра. 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Основная </w:t>
      </w:r>
      <w:r w:rsidRPr="00655D41"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  <w:t>цель</w:t>
      </w: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 игры – закончить первым присутствует во всех играх для детей всех возрастов. Добиться в игре цели детям помогает точное выполнение правил.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  <w:t>Задачи: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b/>
          <w:noProof/>
          <w:color w:val="auto"/>
          <w:kern w:val="1"/>
          <w:sz w:val="24"/>
          <w:szCs w:val="24"/>
        </w:rPr>
        <w:t xml:space="preserve">- </w:t>
      </w: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  <w:t>Приобщение детей к музыкальной культуре, воспитание художественно- эстетического вкуса и коммуникативных качеств посредством игры.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  <w:t>- Совршенствование вокально- слуховой координации, развития артикуляции.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  <w:t>- Совершенствование ритмического слуха.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  <w:t>- Закрепление музыкальных терминов - опера, балет. Музыкальных профессий - пианист, дирижер, балерина, композитор.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color w:val="auto"/>
          <w:kern w:val="1"/>
          <w:sz w:val="24"/>
          <w:szCs w:val="24"/>
        </w:rPr>
        <w:t xml:space="preserve">- Закрепление знаний о творчестве композиторов разных эпох и напрвлений. 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</w:pPr>
      <w:bookmarkStart w:id="0" w:name="_GoBack"/>
      <w:r w:rsidRPr="00655D41">
        <w:rPr>
          <w:rFonts w:ascii="Times New Roman" w:eastAsia="Times New Roman" w:hAnsi="Times New Roman" w:cs="Times New Roman"/>
          <w:b/>
          <w:i/>
          <w:noProof/>
          <w:kern w:val="1"/>
          <w:sz w:val="28"/>
          <w:szCs w:val="28"/>
        </w:rPr>
        <w:t>Описание проведения музыкально- дидактической игры « В гости к Музыке»</w:t>
      </w:r>
      <w:bookmarkEnd w:id="0"/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FF0000"/>
          <w:kern w:val="1"/>
          <w:sz w:val="24"/>
          <w:szCs w:val="24"/>
        </w:rPr>
        <w:t>Атрибуты:</w:t>
      </w: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 полоски из бумаги или коврик шириной </w:t>
      </w:r>
      <w:smartTag w:uri="urn:schemas-microsoft-com:office:smarttags" w:element="metricconverter">
        <w:smartTagPr>
          <w:attr w:name="ProductID" w:val="50 см"/>
        </w:smartTagPr>
        <w:r w:rsidRPr="00655D41">
          <w:rPr>
            <w:rFonts w:ascii="Times New Roman" w:eastAsia="Times New Roman" w:hAnsi="Times New Roman" w:cs="Times New Roman"/>
            <w:noProof/>
            <w:kern w:val="1"/>
            <w:sz w:val="24"/>
            <w:szCs w:val="24"/>
          </w:rPr>
          <w:t>50 см</w:t>
        </w:r>
      </w:smartTag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. («тропинка»), 2 скрипичных ключа, портреты композиторов: П.И.Чайковского, М.И.Глинки, В.А.Моцарта, А.Вивальди; карточки с изображением сцен из балета, оперы; карточки с изображением профессий (пианист, скрипач, дирижер, балерина); карточки с музыкальными загадками, ритмическим рисунком знакомых попевок; кубик с цифрами.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FF0000"/>
          <w:kern w:val="1"/>
          <w:sz w:val="24"/>
          <w:szCs w:val="24"/>
        </w:rPr>
        <w:t>Назначение атрибутов:</w:t>
      </w:r>
      <w:r w:rsidRPr="00655D41">
        <w:rPr>
          <w:rFonts w:ascii="Times New Roman" w:eastAsia="Times New Roman" w:hAnsi="Times New Roman" w:cs="Times New Roman"/>
          <w:b/>
          <w:i/>
          <w:noProof/>
          <w:kern w:val="1"/>
          <w:sz w:val="24"/>
          <w:szCs w:val="24"/>
        </w:rPr>
        <w:t xml:space="preserve"> </w:t>
      </w: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Тропинка предназначена для путешествия по ней в гости к Царице Музыке. На ней расположено множество остановок. Каждой остановке сопутствует определенное задание. Сколько шагов вперед сделать определяет кубик с цифрами (каждая команда бросает кубик поочереди). Продвижение вперед возможно </w:t>
      </w:r>
      <w:r w:rsidRPr="00655D41">
        <w:rPr>
          <w:rFonts w:ascii="Times New Roman" w:eastAsia="Times New Roman" w:hAnsi="Times New Roman" w:cs="Times New Roman"/>
          <w:b/>
          <w:i/>
          <w:noProof/>
          <w:color w:val="FF0000"/>
          <w:kern w:val="1"/>
          <w:sz w:val="24"/>
          <w:szCs w:val="24"/>
        </w:rPr>
        <w:t xml:space="preserve">только </w:t>
      </w: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при правильном ответе на вопрос, который сопутствует каждой остановке. Все карточки устанавливаются  на устойчивые крепления возле остановок. Их необходимо скрыть от детей, чтобы они заранее не знали предшествующего задания.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FF0000"/>
          <w:kern w:val="1"/>
          <w:sz w:val="24"/>
          <w:szCs w:val="24"/>
        </w:rPr>
        <w:lastRenderedPageBreak/>
        <w:t xml:space="preserve">Задания: 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1. Карточки с изображением композитора – необходимо назвать композитора и оветить на вопрос: «Кто такой композитор?»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2. Карточки с изображением сцен из оперы и балета, а также с изображением пианиста, скрипача, балерины и дирижера – необходимо назвать жанр или музыкальные профессии.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3. Ритмические карточки – необходимо прохлопать изображенный ритмический рисунок и узнать, какя попевка здесь «прячется».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4. Скрипичные ключи означачают музыкальную паузу. Игроки садятся на стульчики и слушают песню (по выбору музыкального руководителя) в висполнении ребят, не принимающих участия в игре. Команда, которая первой придет к намеченной цели, является победителем. По окончании игры из домика выходит Царица Музыка и приглашает всех на чаепитие, в музыкальную гостинную, либо раздает угощения (на усмотрение музыкального руководителя). 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 xml:space="preserve">                           </w:t>
      </w: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t>Тропинка к замку Царицы Музыки.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ED32077" wp14:editId="6491701C">
            <wp:extent cx="5937250" cy="4451350"/>
            <wp:effectExtent l="0" t="0" r="6350" b="6350"/>
            <wp:docPr id="1" name="Рисунок 1" descr="DSCN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18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3A86DE2E" wp14:editId="630655CA">
            <wp:extent cx="5937250" cy="7918450"/>
            <wp:effectExtent l="0" t="0" r="6350" b="6350"/>
            <wp:docPr id="2" name="Рисунок 2" descr="DSCN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18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lastRenderedPageBreak/>
        <w:t xml:space="preserve">              Начало игры (дети бросают кубик)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05160060" wp14:editId="38191C1F">
            <wp:extent cx="3340100" cy="2501900"/>
            <wp:effectExtent l="0" t="0" r="0" b="0"/>
            <wp:docPr id="3" name="Рисунок 3" descr="DSCN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18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3658A269" wp14:editId="015B6520">
            <wp:extent cx="3340100" cy="2501900"/>
            <wp:effectExtent l="0" t="0" r="0" b="0"/>
            <wp:docPr id="4" name="Рисунок 4" descr="DSCN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18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lastRenderedPageBreak/>
        <w:t xml:space="preserve">                                      Ход игры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0BD550D7" wp14:editId="118B0B27">
            <wp:extent cx="5937250" cy="7556500"/>
            <wp:effectExtent l="0" t="0" r="6350" b="6350"/>
            <wp:docPr id="6" name="Рисунок 6" descr="DSCN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18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211A963F" wp14:editId="1402C25C">
            <wp:extent cx="3340100" cy="2501900"/>
            <wp:effectExtent l="0" t="0" r="0" b="0"/>
            <wp:docPr id="5" name="Рисунок 5" descr="DSCN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18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t xml:space="preserve">                             Музыкальная пауза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BD899E3" wp14:editId="3F94976B">
            <wp:extent cx="3340100" cy="2501900"/>
            <wp:effectExtent l="0" t="0" r="0" b="0"/>
            <wp:docPr id="7" name="Рисунок 7" descr="DSCN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18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4281CABF" wp14:editId="084BEA4A">
            <wp:extent cx="3340100" cy="2501900"/>
            <wp:effectExtent l="0" t="0" r="0" b="0"/>
            <wp:docPr id="8" name="Рисунок 8" descr="DSCN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18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6367D7BF" wp14:editId="21CCA370">
            <wp:extent cx="5937250" cy="4451350"/>
            <wp:effectExtent l="0" t="0" r="6350" b="6350"/>
            <wp:docPr id="9" name="Рисунок 9" descr="DSCN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18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42A6CC7D" wp14:editId="13FFB838">
            <wp:extent cx="5937250" cy="4451350"/>
            <wp:effectExtent l="0" t="0" r="6350" b="6350"/>
            <wp:docPr id="10" name="Рисунок 10" descr="DSCN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N18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lastRenderedPageBreak/>
        <w:t xml:space="preserve">                                Победа!!!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44B09E5" wp14:editId="5DC76FF4">
            <wp:extent cx="5937250" cy="4451350"/>
            <wp:effectExtent l="0" t="0" r="6350" b="6350"/>
            <wp:docPr id="11" name="Рисунок 11" descr="DSCN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18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</w:pPr>
      <w:r w:rsidRPr="00655D41">
        <w:rPr>
          <w:rFonts w:ascii="Times New Roman" w:eastAsia="Times New Roman" w:hAnsi="Times New Roman" w:cs="Times New Roman"/>
          <w:b/>
          <w:i/>
          <w:noProof/>
          <w:color w:val="0000FF"/>
          <w:kern w:val="1"/>
          <w:sz w:val="36"/>
          <w:szCs w:val="36"/>
        </w:rPr>
        <w:lastRenderedPageBreak/>
        <w:t>Царица Музыка дарит победителю скрипичный ключ.</w:t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71ED4B5" wp14:editId="04D30145">
            <wp:extent cx="5937250" cy="4451350"/>
            <wp:effectExtent l="0" t="0" r="6350" b="6350"/>
            <wp:docPr id="12" name="Рисунок 12" descr="DSCN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N18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/>
        </w:rPr>
      </w:pPr>
    </w:p>
    <w:p w:rsidR="0008789E" w:rsidRPr="00655D41" w:rsidRDefault="0008789E" w:rsidP="0008789E">
      <w:pPr>
        <w:widowControl w:val="0"/>
        <w:tabs>
          <w:tab w:val="left" w:pos="36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</w:pPr>
      <w:r w:rsidRPr="00655D41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t>Фотографии из личного архива.</w:t>
      </w:r>
    </w:p>
    <w:p w:rsidR="001D2AEF" w:rsidRDefault="001D2AEF"/>
    <w:sectPr w:rsidR="001D2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9E"/>
    <w:rsid w:val="0008789E"/>
    <w:rsid w:val="001D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1</cp:revision>
  <dcterms:created xsi:type="dcterms:W3CDTF">2013-07-23T08:54:00Z</dcterms:created>
  <dcterms:modified xsi:type="dcterms:W3CDTF">2013-07-23T08:57:00Z</dcterms:modified>
</cp:coreProperties>
</file>