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BA" w:rsidRDefault="009021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«Негосударственное дошкольное образовательное учреждение Детский сад №211 ОАО «РЖД»</w:t>
      </w:r>
    </w:p>
    <w:p w:rsidR="009021BA" w:rsidRDefault="009021BA">
      <w:pPr>
        <w:rPr>
          <w:rFonts w:ascii="Times New Roman" w:hAnsi="Times New Roman"/>
          <w:sz w:val="28"/>
          <w:szCs w:val="28"/>
        </w:rPr>
      </w:pPr>
    </w:p>
    <w:p w:rsidR="009021BA" w:rsidRDefault="009021BA">
      <w:pPr>
        <w:rPr>
          <w:rFonts w:ascii="Times New Roman" w:hAnsi="Times New Roman"/>
          <w:sz w:val="28"/>
          <w:szCs w:val="28"/>
        </w:rPr>
      </w:pPr>
    </w:p>
    <w:p w:rsidR="009021BA" w:rsidRDefault="009021BA">
      <w:pPr>
        <w:rPr>
          <w:rFonts w:ascii="Times New Roman" w:hAnsi="Times New Roman"/>
          <w:sz w:val="28"/>
          <w:szCs w:val="28"/>
        </w:rPr>
      </w:pPr>
    </w:p>
    <w:p w:rsidR="009021BA" w:rsidRDefault="009021BA">
      <w:pPr>
        <w:rPr>
          <w:rFonts w:ascii="Times New Roman" w:hAnsi="Times New Roman"/>
          <w:sz w:val="28"/>
          <w:szCs w:val="28"/>
        </w:rPr>
      </w:pPr>
    </w:p>
    <w:p w:rsidR="009021BA" w:rsidRDefault="009021BA">
      <w:pPr>
        <w:rPr>
          <w:rFonts w:ascii="Times New Roman" w:hAnsi="Times New Roman"/>
          <w:sz w:val="28"/>
          <w:szCs w:val="28"/>
        </w:rPr>
      </w:pPr>
    </w:p>
    <w:p w:rsidR="009021BA" w:rsidRDefault="009021BA">
      <w:pPr>
        <w:rPr>
          <w:rFonts w:ascii="Times New Roman" w:hAnsi="Times New Roman"/>
          <w:sz w:val="28"/>
          <w:szCs w:val="28"/>
        </w:rPr>
      </w:pPr>
    </w:p>
    <w:p w:rsidR="009021BA" w:rsidRPr="00EF3D18" w:rsidRDefault="009021BA">
      <w:pPr>
        <w:rPr>
          <w:rFonts w:ascii="Times New Roman" w:hAnsi="Times New Roman"/>
          <w:b/>
          <w:sz w:val="28"/>
          <w:szCs w:val="28"/>
        </w:rPr>
      </w:pPr>
    </w:p>
    <w:p w:rsidR="009021BA" w:rsidRPr="00EF3D18" w:rsidRDefault="009021BA" w:rsidP="00E212A4">
      <w:pPr>
        <w:jc w:val="center"/>
        <w:rPr>
          <w:rFonts w:ascii="Times New Roman" w:hAnsi="Times New Roman"/>
          <w:b/>
          <w:sz w:val="28"/>
          <w:szCs w:val="28"/>
        </w:rPr>
      </w:pPr>
      <w:r w:rsidRPr="00EF3D18">
        <w:rPr>
          <w:rFonts w:ascii="Times New Roman" w:hAnsi="Times New Roman"/>
          <w:b/>
          <w:sz w:val="28"/>
          <w:szCs w:val="28"/>
        </w:rPr>
        <w:t>ПЕДАГОГИЧЕСКИЙ ПРОЕКТ</w:t>
      </w:r>
    </w:p>
    <w:p w:rsidR="009021BA" w:rsidRDefault="009021BA" w:rsidP="00E21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«Сильны и могучи богатыри земли Русской»</w:t>
      </w:r>
    </w:p>
    <w:p w:rsidR="009021BA" w:rsidRDefault="009021BA" w:rsidP="00E212A4">
      <w:pPr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Автор</w:t>
      </w:r>
      <w:r w:rsidRPr="00EF3D1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Анна Валентиновна</w:t>
      </w: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Усть-Кут</w:t>
      </w: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</w:t>
      </w: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E21">
        <w:rPr>
          <w:rFonts w:ascii="Times New Roman" w:hAnsi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/>
          <w:sz w:val="28"/>
          <w:szCs w:val="28"/>
        </w:rPr>
        <w:t xml:space="preserve"> «Сильны и могучи богатыри земли Русской»</w:t>
      </w:r>
    </w:p>
    <w:p w:rsidR="009021BA" w:rsidRPr="006E4E21" w:rsidRDefault="009021BA" w:rsidP="00E212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4E21">
        <w:rPr>
          <w:rFonts w:ascii="Times New Roman" w:hAnsi="Times New Roman"/>
          <w:b/>
          <w:sz w:val="28"/>
          <w:szCs w:val="28"/>
        </w:rPr>
        <w:t>Вид проекта:</w:t>
      </w:r>
      <w:r w:rsidR="00EF3D18">
        <w:rPr>
          <w:rFonts w:ascii="Times New Roman" w:hAnsi="Times New Roman"/>
          <w:b/>
          <w:sz w:val="28"/>
          <w:szCs w:val="28"/>
        </w:rPr>
        <w:t xml:space="preserve"> </w:t>
      </w:r>
      <w:r w:rsidR="00EF3D18" w:rsidRPr="00EF3D18">
        <w:rPr>
          <w:rFonts w:ascii="Times New Roman" w:hAnsi="Times New Roman"/>
          <w:sz w:val="28"/>
          <w:szCs w:val="28"/>
        </w:rPr>
        <w:t>Познавательно - творческий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E21">
        <w:rPr>
          <w:rFonts w:ascii="Times New Roman" w:hAnsi="Times New Roman"/>
          <w:b/>
          <w:sz w:val="28"/>
          <w:szCs w:val="28"/>
        </w:rPr>
        <w:t>Участники проекта</w:t>
      </w:r>
      <w:r w:rsidRPr="00E212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/>
          <w:sz w:val="28"/>
          <w:szCs w:val="28"/>
        </w:rPr>
        <w:t>Минигалиева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А.В, дети старшей группы, родители воспитанников, логопед </w:t>
      </w:r>
      <w:proofErr w:type="spellStart"/>
      <w:r>
        <w:rPr>
          <w:rFonts w:ascii="Times New Roman" w:hAnsi="Times New Roman"/>
          <w:sz w:val="28"/>
          <w:szCs w:val="28"/>
        </w:rPr>
        <w:t>Мурзова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О.Н, младший воспитатель </w:t>
      </w:r>
      <w:proofErr w:type="spellStart"/>
      <w:r>
        <w:rPr>
          <w:rFonts w:ascii="Times New Roman" w:hAnsi="Times New Roman"/>
          <w:sz w:val="28"/>
          <w:szCs w:val="28"/>
        </w:rPr>
        <w:t>Рыженина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E4E21">
        <w:rPr>
          <w:rFonts w:ascii="Times New Roman" w:hAnsi="Times New Roman"/>
          <w:b/>
          <w:sz w:val="28"/>
          <w:szCs w:val="28"/>
        </w:rPr>
        <w:t>Рассчитан</w:t>
      </w:r>
      <w:proofErr w:type="gramEnd"/>
      <w:r w:rsidRPr="006E4E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8 дней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E21">
        <w:rPr>
          <w:rFonts w:ascii="Times New Roman" w:hAnsi="Times New Roman"/>
          <w:b/>
          <w:sz w:val="28"/>
          <w:szCs w:val="28"/>
        </w:rPr>
        <w:t>Итоговое мероприятие</w:t>
      </w:r>
      <w:r>
        <w:rPr>
          <w:rFonts w:ascii="Times New Roman" w:hAnsi="Times New Roman"/>
          <w:sz w:val="28"/>
          <w:szCs w:val="28"/>
        </w:rPr>
        <w:t xml:space="preserve"> сказка «Егорий Храбрый»</w:t>
      </w:r>
    </w:p>
    <w:p w:rsidR="009021BA" w:rsidRPr="006E4E21" w:rsidRDefault="009021BA" w:rsidP="006E4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E21">
        <w:rPr>
          <w:rFonts w:ascii="Times New Roman" w:hAnsi="Times New Roman"/>
          <w:b/>
          <w:sz w:val="28"/>
          <w:szCs w:val="28"/>
        </w:rPr>
        <w:t>Актуальность</w:t>
      </w:r>
      <w:r w:rsidRPr="006E4E21">
        <w:rPr>
          <w:rFonts w:ascii="Times New Roman" w:hAnsi="Times New Roman"/>
          <w:sz w:val="28"/>
          <w:szCs w:val="28"/>
        </w:rPr>
        <w:t xml:space="preserve">: </w:t>
      </w:r>
      <w:r w:rsidRPr="006E4E21">
        <w:rPr>
          <w:rFonts w:ascii="Times New Roman" w:hAnsi="Times New Roman"/>
          <w:bCs/>
          <w:sz w:val="28"/>
          <w:szCs w:val="28"/>
        </w:rPr>
        <w:t>Россия - родина для многих. Но для того, чтобы считать себя её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"Русский народ не должен терять своего нравственного авторитета 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</w:t>
      </w:r>
    </w:p>
    <w:p w:rsidR="009021BA" w:rsidRPr="006E4E21" w:rsidRDefault="009021BA" w:rsidP="006E4E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E21">
        <w:rPr>
          <w:rFonts w:ascii="Times New Roman" w:hAnsi="Times New Roman"/>
          <w:b/>
          <w:bCs/>
          <w:sz w:val="28"/>
          <w:szCs w:val="28"/>
        </w:rPr>
        <w:t>Цель</w:t>
      </w:r>
      <w:r w:rsidRPr="006E4E21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6E4E21">
        <w:rPr>
          <w:rFonts w:ascii="Times New Roman" w:hAnsi="Times New Roman"/>
          <w:bCs/>
          <w:sz w:val="28"/>
          <w:szCs w:val="28"/>
        </w:rPr>
        <w:t>онести до дошкольников ценность былин, как источника народной мудрости, показать возможность использования былин в практике детского сада для формирования у детей интереса к устному народному творчеству и истории России</w:t>
      </w:r>
      <w:r w:rsidRPr="006E4E21">
        <w:rPr>
          <w:rFonts w:ascii="Times New Roman" w:hAnsi="Times New Roman"/>
          <w:b/>
          <w:bCs/>
          <w:sz w:val="28"/>
          <w:szCs w:val="28"/>
        </w:rPr>
        <w:t>.</w:t>
      </w:r>
    </w:p>
    <w:p w:rsidR="009021BA" w:rsidRPr="006E4E21" w:rsidRDefault="009021BA" w:rsidP="006E4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Предполагаемый результат</w:t>
      </w:r>
      <w:r w:rsidRPr="006E4E21">
        <w:rPr>
          <w:rFonts w:ascii="Times New Roman" w:hAnsi="Times New Roman"/>
          <w:b/>
          <w:bCs/>
          <w:sz w:val="28"/>
          <w:szCs w:val="28"/>
        </w:rPr>
        <w:t xml:space="preserve"> реализации проекта.</w:t>
      </w:r>
      <w:r w:rsidRPr="006E4E21">
        <w:rPr>
          <w:rFonts w:ascii="Times New Roman" w:hAnsi="Times New Roman"/>
          <w:b/>
          <w:bCs/>
          <w:sz w:val="28"/>
          <w:szCs w:val="28"/>
        </w:rPr>
        <w:br/>
      </w:r>
      <w:r w:rsidRPr="006E4E21">
        <w:rPr>
          <w:rFonts w:ascii="Times New Roman" w:hAnsi="Times New Roman"/>
          <w:bCs/>
          <w:sz w:val="28"/>
          <w:szCs w:val="28"/>
        </w:rPr>
        <w:t>1. Знание детьми былинных героев и оценка их поступков.</w:t>
      </w:r>
      <w:r w:rsidRPr="006E4E21">
        <w:rPr>
          <w:rFonts w:ascii="Times New Roman" w:hAnsi="Times New Roman"/>
          <w:bCs/>
          <w:sz w:val="28"/>
          <w:szCs w:val="28"/>
        </w:rPr>
        <w:br/>
        <w:t>2. Понимание детьми истории Древней Руси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E21">
        <w:rPr>
          <w:rFonts w:ascii="Times New Roman" w:hAnsi="Times New Roman"/>
          <w:bCs/>
          <w:sz w:val="28"/>
          <w:szCs w:val="28"/>
        </w:rPr>
        <w:t>(быта, основных занятиях)</w:t>
      </w:r>
      <w:r w:rsidRPr="006E4E21">
        <w:rPr>
          <w:rFonts w:ascii="Times New Roman" w:hAnsi="Times New Roman"/>
          <w:bCs/>
          <w:sz w:val="28"/>
          <w:szCs w:val="28"/>
        </w:rPr>
        <w:br/>
        <w:t>3. Активизация словаря.</w:t>
      </w:r>
      <w:r w:rsidRPr="006E4E21">
        <w:rPr>
          <w:rFonts w:ascii="Times New Roman" w:hAnsi="Times New Roman"/>
          <w:bCs/>
          <w:sz w:val="28"/>
          <w:szCs w:val="28"/>
        </w:rPr>
        <w:br/>
        <w:t>4. Приобретение навыков при выполнении творческих работ.</w:t>
      </w:r>
      <w:r w:rsidRPr="006E4E21">
        <w:rPr>
          <w:rFonts w:ascii="Times New Roman" w:hAnsi="Times New Roman"/>
          <w:bCs/>
          <w:sz w:val="28"/>
          <w:szCs w:val="28"/>
        </w:rPr>
        <w:br/>
        <w:t>5. Появление новых сюжетов в сюжетно ролевых играх.</w:t>
      </w:r>
    </w:p>
    <w:p w:rsidR="009021BA" w:rsidRPr="001D5A47" w:rsidRDefault="009021BA" w:rsidP="006E4E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21BA" w:rsidRPr="001D5A47" w:rsidRDefault="009021BA" w:rsidP="006E4E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с учётом интеграции различных видов деятельности в ходе реализации проекта</w:t>
      </w:r>
      <w:r w:rsidRPr="001D5A47">
        <w:rPr>
          <w:rFonts w:ascii="Times New Roman" w:hAnsi="Times New Roman"/>
          <w:b/>
          <w:sz w:val="28"/>
          <w:szCs w:val="28"/>
        </w:rPr>
        <w:t>:</w:t>
      </w:r>
    </w:p>
    <w:p w:rsidR="009021BA" w:rsidRPr="00E212A4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21BA" w:rsidRPr="00EF3D18" w:rsidRDefault="009021BA" w:rsidP="00E212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Познание</w:t>
      </w:r>
      <w:r w:rsidRPr="00EF3D18">
        <w:rPr>
          <w:rFonts w:ascii="Times New Roman" w:hAnsi="Times New Roman"/>
          <w:b/>
          <w:sz w:val="28"/>
          <w:szCs w:val="28"/>
        </w:rPr>
        <w:t>: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формировать элементарные  представления о героическом прошлом русского народа, Древней Руси, великих русских богатырях – защитниках земли Русской.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представление о былине, былинных героях – Илье Муромце, Алёше Поповиче и т.д.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цифрой 7, геометрической фигурой трапеции, находить различия в двух рисунках, учить понимать отношения в двух меньших чисел, формировать навык самоконтроля и самооценки. 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развитие познавательного и эмоционального воображения.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3842">
        <w:rPr>
          <w:rFonts w:ascii="Times New Roman" w:hAnsi="Times New Roman"/>
          <w:b/>
          <w:sz w:val="28"/>
          <w:szCs w:val="28"/>
        </w:rPr>
        <w:t>Коммуникация:</w:t>
      </w:r>
      <w:r>
        <w:rPr>
          <w:rFonts w:ascii="Times New Roman" w:hAnsi="Times New Roman"/>
          <w:sz w:val="28"/>
          <w:szCs w:val="28"/>
        </w:rPr>
        <w:t xml:space="preserve"> Овладение способами и средствами взаимодействия с окружающими.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диалогическую речь</w:t>
      </w:r>
      <w:r w:rsidRPr="00CE376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продолжать учить детей активно участвовать в беседе, отвечать на вопросы, описывать предмет, составление мини рассказа по картине В.М.Васнецова «Богатыри».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Активизация словаря</w:t>
      </w:r>
      <w:r w:rsidRPr="008338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ратник, богатырь, былина, витязь, кольчуга, сбруя, щит, шлем, снаряжение, доспехи, булава, пахарь, оберёг.</w:t>
      </w:r>
      <w:proofErr w:type="gramEnd"/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Вызвать у детей интерес к разным видам монологической речи (описанию)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описывать свои впечатления и высказывать своё мнение после прослушивания былин.</w:t>
      </w:r>
    </w:p>
    <w:p w:rsidR="009021BA" w:rsidRPr="00EF3D18" w:rsidRDefault="009021BA" w:rsidP="00E212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3842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  <w:r w:rsidRPr="00EF3D18">
        <w:rPr>
          <w:rFonts w:ascii="Times New Roman" w:hAnsi="Times New Roman"/>
          <w:b/>
          <w:sz w:val="28"/>
          <w:szCs w:val="28"/>
        </w:rPr>
        <w:t>: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детей внимательно слушать художественные произведения.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Помогать, детям правильно воспринимать содержание произведений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таким жанром, как былина, сказ, с пословицами, поговорками русского народа о силе, храбрости, смелости. Подвести к пониманию, что в каждой пословице, поговорке заключена народная мудрость.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3842">
        <w:rPr>
          <w:rFonts w:ascii="Times New Roman" w:hAnsi="Times New Roman"/>
          <w:b/>
          <w:sz w:val="28"/>
          <w:szCs w:val="28"/>
        </w:rPr>
        <w:t>Художественное творчество.</w:t>
      </w:r>
    </w:p>
    <w:p w:rsidR="009021BA" w:rsidRDefault="009021BA" w:rsidP="00B711CC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83384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ормировать интерес к эстетической стороне окружающей действительности.</w:t>
      </w:r>
    </w:p>
    <w:p w:rsidR="009021BA" w:rsidRDefault="009021BA" w:rsidP="00B711CC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развивать интерес к лепке, совершенствовать умение лепить из пластилина и массы для лепки. Закреплять технические навыки лепки предметов круглой, овальной, прямоугольной форм. </w:t>
      </w:r>
    </w:p>
    <w:p w:rsidR="009021BA" w:rsidRDefault="009021BA" w:rsidP="00B711CC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рисовать богатыря. Закреплять умение правильно держать карандаш, кисть, фломастер, цветной мелок, использовать их при создании изображения, чисто промывать кисть, </w:t>
      </w:r>
    </w:p>
    <w:p w:rsidR="009021BA" w:rsidRDefault="009021BA" w:rsidP="00B711CC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Приучать детей быть аккуратными, сохранять своё рабочее место в порядке, по окончании работы всё убирать со стола на свои места.</w:t>
      </w:r>
    </w:p>
    <w:p w:rsidR="009021BA" w:rsidRDefault="009021BA" w:rsidP="00B711CC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пользоваться ножницами. Продолжать учить вырезать разные детали для одежды богатыря. Закреплять навык вырезать круглые и овальные формы из квадрата, прямоугольника.</w:t>
      </w:r>
    </w:p>
    <w:p w:rsidR="009021BA" w:rsidRDefault="009021BA" w:rsidP="00B711CC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305581">
        <w:rPr>
          <w:rFonts w:ascii="Times New Roman" w:hAnsi="Times New Roman"/>
          <w:b/>
          <w:sz w:val="28"/>
          <w:szCs w:val="28"/>
        </w:rPr>
        <w:t>Социализация: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5581">
        <w:rPr>
          <w:rFonts w:ascii="Times New Roman" w:hAnsi="Times New Roman"/>
          <w:sz w:val="28"/>
          <w:szCs w:val="28"/>
        </w:rPr>
        <w:t>Продолжать обогащать содержание игр детей, развивать самостоятельность в выборе игры</w:t>
      </w:r>
      <w:r>
        <w:rPr>
          <w:rFonts w:ascii="Times New Roman" w:hAnsi="Times New Roman"/>
          <w:sz w:val="28"/>
          <w:szCs w:val="28"/>
        </w:rPr>
        <w:t xml:space="preserve">, развитии замысла. </w:t>
      </w:r>
    </w:p>
    <w:p w:rsidR="009021BA" w:rsidRDefault="009021BA" w:rsidP="00B711CC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развития длительных сюжетно-ролевых игр со сложной структурой игрового пространства, насыщать деятельность игровыми смыслами, разнообразными сюжетами и ролями</w:t>
      </w:r>
      <w:r w:rsidRPr="0030558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развивать творческие игры.</w:t>
      </w:r>
    </w:p>
    <w:p w:rsidR="009021BA" w:rsidRPr="009066DD" w:rsidRDefault="009021BA" w:rsidP="00B711CC">
      <w:pPr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9066DD">
        <w:rPr>
          <w:rFonts w:ascii="Times New Roman" w:hAnsi="Times New Roman"/>
          <w:b/>
          <w:sz w:val="28"/>
          <w:szCs w:val="28"/>
        </w:rPr>
        <w:t>Музыка: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66DD">
        <w:rPr>
          <w:rFonts w:ascii="Times New Roman" w:hAnsi="Times New Roman"/>
          <w:sz w:val="28"/>
          <w:szCs w:val="28"/>
        </w:rPr>
        <w:t>Знакомить с древне – русским музыкальным инструментом «Гусли». Познакомить с музыкальными произведениями: симфония «Богатырская», фрагментами из оперы «Князь Игорь»</w:t>
      </w:r>
    </w:p>
    <w:p w:rsidR="009021BA" w:rsidRPr="009066DD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6DD">
        <w:rPr>
          <w:rFonts w:ascii="Times New Roman" w:hAnsi="Times New Roman"/>
          <w:b/>
          <w:sz w:val="28"/>
          <w:szCs w:val="28"/>
        </w:rPr>
        <w:t xml:space="preserve">Физическая культура: </w:t>
      </w:r>
      <w:r w:rsidRPr="009066DD">
        <w:rPr>
          <w:rFonts w:ascii="Times New Roman" w:hAnsi="Times New Roman"/>
          <w:sz w:val="28"/>
          <w:szCs w:val="28"/>
        </w:rPr>
        <w:t>Продолжать развивать двигательную активность детей в подвижных играх.</w:t>
      </w:r>
    </w:p>
    <w:p w:rsidR="009021BA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66DD">
        <w:rPr>
          <w:rFonts w:ascii="Times New Roman" w:hAnsi="Times New Roman"/>
          <w:sz w:val="28"/>
          <w:szCs w:val="28"/>
        </w:rPr>
        <w:t>Совершенствовать дв</w:t>
      </w:r>
      <w:r>
        <w:rPr>
          <w:rFonts w:ascii="Times New Roman" w:hAnsi="Times New Roman"/>
          <w:sz w:val="28"/>
          <w:szCs w:val="28"/>
        </w:rPr>
        <w:t>игательные навыки и умения детей.</w:t>
      </w:r>
    </w:p>
    <w:p w:rsidR="009021BA" w:rsidRPr="009066DD" w:rsidRDefault="009021BA" w:rsidP="00E212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ориентировку в пространстве, чувство равновесия и ритмичности.</w:t>
      </w:r>
    </w:p>
    <w:p w:rsidR="00EF3D18" w:rsidRPr="00EF3D18" w:rsidRDefault="00EF3D18" w:rsidP="00EF3D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4E21">
        <w:rPr>
          <w:rFonts w:ascii="Times New Roman" w:hAnsi="Times New Roman"/>
          <w:b/>
          <w:sz w:val="28"/>
          <w:szCs w:val="28"/>
        </w:rPr>
        <w:t>Этапы реализации проекта</w:t>
      </w:r>
      <w:r w:rsidRPr="00EF3D18">
        <w:rPr>
          <w:rFonts w:ascii="Times New Roman" w:hAnsi="Times New Roman"/>
          <w:b/>
          <w:sz w:val="28"/>
          <w:szCs w:val="28"/>
        </w:rPr>
        <w:t>: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b/>
          <w:color w:val="444444"/>
          <w:sz w:val="28"/>
          <w:szCs w:val="28"/>
        </w:rPr>
      </w:pPr>
      <w:r w:rsidRPr="00EF3D18">
        <w:rPr>
          <w:rStyle w:val="c1"/>
          <w:b/>
          <w:color w:val="444444"/>
          <w:sz w:val="28"/>
          <w:szCs w:val="28"/>
        </w:rPr>
        <w:t xml:space="preserve">1 этап – подготовительный 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color w:val="444444"/>
          <w:sz w:val="28"/>
          <w:szCs w:val="28"/>
        </w:rPr>
      </w:pPr>
      <w:r>
        <w:rPr>
          <w:rStyle w:val="c1"/>
          <w:rFonts w:ascii="Arial" w:hAnsi="Arial" w:cs="Arial"/>
          <w:color w:val="44444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1</w:t>
      </w:r>
      <w:r w:rsidRPr="00EF3D18">
        <w:rPr>
          <w:rStyle w:val="c1"/>
          <w:color w:val="444444"/>
          <w:sz w:val="28"/>
          <w:szCs w:val="28"/>
        </w:rPr>
        <w:t>.Определение актуальности проекта.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color w:val="444444"/>
          <w:sz w:val="28"/>
          <w:szCs w:val="28"/>
        </w:rPr>
      </w:pPr>
      <w:r w:rsidRPr="00EF3D18">
        <w:rPr>
          <w:rStyle w:val="c1"/>
          <w:color w:val="444444"/>
          <w:sz w:val="28"/>
          <w:szCs w:val="28"/>
        </w:rPr>
        <w:t>2.Разработка проекта, определение цели, сроков, прогнозирование результатов.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color w:val="444444"/>
          <w:sz w:val="28"/>
          <w:szCs w:val="28"/>
        </w:rPr>
      </w:pPr>
      <w:r w:rsidRPr="00EF3D18">
        <w:rPr>
          <w:rStyle w:val="c1"/>
          <w:color w:val="444444"/>
          <w:sz w:val="28"/>
          <w:szCs w:val="28"/>
        </w:rPr>
        <w:t>3.Разработка системы взаимодействия участников проекта.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color w:val="444444"/>
          <w:sz w:val="28"/>
          <w:szCs w:val="28"/>
        </w:rPr>
      </w:pPr>
      <w:r w:rsidRPr="00EF3D18">
        <w:rPr>
          <w:rStyle w:val="c1"/>
          <w:color w:val="444444"/>
          <w:sz w:val="28"/>
          <w:szCs w:val="28"/>
        </w:rPr>
        <w:t>4.Выделение цели.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color w:val="444444"/>
          <w:sz w:val="28"/>
          <w:szCs w:val="28"/>
        </w:rPr>
      </w:pPr>
      <w:r w:rsidRPr="00EF3D18">
        <w:rPr>
          <w:rStyle w:val="c1"/>
          <w:color w:val="444444"/>
          <w:sz w:val="28"/>
          <w:szCs w:val="28"/>
        </w:rPr>
        <w:t>5. Определение задач, условий и средств достижения цели.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color w:val="444444"/>
          <w:sz w:val="28"/>
          <w:szCs w:val="28"/>
        </w:rPr>
      </w:pPr>
      <w:r w:rsidRPr="00EF3D18">
        <w:rPr>
          <w:rStyle w:val="c1"/>
          <w:color w:val="444444"/>
          <w:sz w:val="28"/>
          <w:szCs w:val="28"/>
        </w:rPr>
        <w:lastRenderedPageBreak/>
        <w:t>6. Поиск информации, иллюстративного, художественного материала.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color w:val="444444"/>
          <w:sz w:val="28"/>
          <w:szCs w:val="28"/>
        </w:rPr>
      </w:pPr>
      <w:r w:rsidRPr="00EF3D18">
        <w:rPr>
          <w:rStyle w:val="c1"/>
          <w:color w:val="444444"/>
          <w:sz w:val="28"/>
          <w:szCs w:val="28"/>
        </w:rPr>
        <w:t>7. Распределение обязанностей и поручений между участниками проекта.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color w:val="444444"/>
          <w:sz w:val="28"/>
          <w:szCs w:val="28"/>
        </w:rPr>
      </w:pPr>
      <w:r w:rsidRPr="00EF3D18">
        <w:rPr>
          <w:rStyle w:val="c1"/>
          <w:color w:val="444444"/>
          <w:sz w:val="28"/>
          <w:szCs w:val="28"/>
        </w:rPr>
        <w:t>8. Разработка интеграции видов деятельности и форм работы.</w:t>
      </w:r>
    </w:p>
    <w:p w:rsid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rStyle w:val="c1"/>
          <w:color w:val="444444"/>
          <w:sz w:val="28"/>
          <w:szCs w:val="28"/>
        </w:rPr>
      </w:pPr>
      <w:r w:rsidRPr="00EF3D18">
        <w:rPr>
          <w:rStyle w:val="c1"/>
          <w:color w:val="444444"/>
          <w:sz w:val="28"/>
          <w:szCs w:val="28"/>
        </w:rPr>
        <w:t>9. Получение предварительных консультаций в методическом кабинете.</w:t>
      </w:r>
    </w:p>
    <w:p w:rsid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rStyle w:val="c1"/>
          <w:b/>
          <w:color w:val="444444"/>
          <w:sz w:val="28"/>
          <w:szCs w:val="28"/>
        </w:rPr>
      </w:pPr>
      <w:r w:rsidRPr="00EF3D18">
        <w:rPr>
          <w:rStyle w:val="c1"/>
          <w:b/>
          <w:color w:val="444444"/>
          <w:sz w:val="28"/>
          <w:szCs w:val="28"/>
        </w:rPr>
        <w:t>Используемая литература.</w:t>
      </w:r>
    </w:p>
    <w:p w:rsidR="00EF3D18" w:rsidRPr="00EF3D18" w:rsidRDefault="00EF3D18" w:rsidP="00EF3D18">
      <w:pPr>
        <w:pStyle w:val="c0"/>
        <w:shd w:val="clear" w:color="auto" w:fill="FFFFFF"/>
        <w:spacing w:before="0" w:after="0"/>
        <w:textAlignment w:val="center"/>
        <w:rPr>
          <w:b/>
          <w:color w:val="444444"/>
          <w:sz w:val="28"/>
          <w:szCs w:val="28"/>
        </w:rPr>
      </w:pPr>
    </w:p>
    <w:p w:rsidR="00EF3D18" w:rsidRPr="00EF3D18" w:rsidRDefault="00EF3D18" w:rsidP="00EF3D1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Методическая литература: </w:t>
      </w:r>
    </w:p>
    <w:p w:rsidR="00EF3D18" w:rsidRPr="00EF3D18" w:rsidRDefault="00EF3D18" w:rsidP="00EF3D18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Н.Г.Комратова</w:t>
      </w:r>
      <w:proofErr w:type="spellEnd"/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«Патриотическое воспитание детей 4-6 лет» Москва, ТЦ «Сфера» 2007.</w:t>
      </w:r>
    </w:p>
    <w:p w:rsidR="00EF3D18" w:rsidRPr="00EF3D18" w:rsidRDefault="00EF3D18" w:rsidP="00EF3D18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Короткова Е.А. «рисование, аппликация, конструирование в детском саду» Ярославль «Академия развитиях», 2009</w:t>
      </w:r>
    </w:p>
    <w:p w:rsidR="00EF3D18" w:rsidRPr="00EF3D18" w:rsidRDefault="00EF3D18" w:rsidP="00EF3D18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Картушина</w:t>
      </w:r>
      <w:proofErr w:type="spellEnd"/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М.Ю. «Сценарии оздоровительных досугов для детей»</w:t>
      </w:r>
    </w:p>
    <w:p w:rsidR="00EF3D18" w:rsidRPr="00EF3D18" w:rsidRDefault="00EF3D18" w:rsidP="00EF3D18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Москва ТЦ «Сфера» 2005</w:t>
      </w:r>
    </w:p>
    <w:p w:rsidR="00EF3D18" w:rsidRPr="00EF3D18" w:rsidRDefault="00EF3D18" w:rsidP="00EF3D1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Колесникова Е.В «Математика для дошкольников 5 -6 лет» Москва, ТЦ «Сфера» 2003</w:t>
      </w:r>
    </w:p>
    <w:p w:rsidR="00EF3D18" w:rsidRDefault="00EF3D18" w:rsidP="00EF3D1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5. </w:t>
      </w:r>
      <w:proofErr w:type="spellStart"/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Ковалько</w:t>
      </w:r>
      <w:proofErr w:type="spellEnd"/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В.И. </w:t>
      </w:r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«Азбука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физминуток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для дошкольни</w:t>
      </w:r>
      <w:r w:rsidRPr="00EF3D18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ков»</w:t>
      </w:r>
    </w:p>
    <w:p w:rsidR="00EF3D18" w:rsidRPr="00EF3D18" w:rsidRDefault="00EF3D18" w:rsidP="00EF3D18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О.А.Соломенникова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«Радость творчества» Издательство Мозаика-Синтез Москва 2006</w:t>
      </w:r>
    </w:p>
    <w:p w:rsidR="009021BA" w:rsidRPr="00833842" w:rsidRDefault="009021BA" w:rsidP="00EF3D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021BA" w:rsidRPr="00833842" w:rsidSect="0097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406"/>
    <w:multiLevelType w:val="multilevel"/>
    <w:tmpl w:val="C03A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F235C"/>
    <w:multiLevelType w:val="multilevel"/>
    <w:tmpl w:val="837EF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D2C"/>
    <w:rsid w:val="00041D92"/>
    <w:rsid w:val="00197D2C"/>
    <w:rsid w:val="001D5A47"/>
    <w:rsid w:val="00305581"/>
    <w:rsid w:val="004935CD"/>
    <w:rsid w:val="004E1831"/>
    <w:rsid w:val="006E4E21"/>
    <w:rsid w:val="00833842"/>
    <w:rsid w:val="009021BA"/>
    <w:rsid w:val="009066DD"/>
    <w:rsid w:val="00973F2C"/>
    <w:rsid w:val="009F6228"/>
    <w:rsid w:val="00A77444"/>
    <w:rsid w:val="00B711CC"/>
    <w:rsid w:val="00CE376C"/>
    <w:rsid w:val="00D0551C"/>
    <w:rsid w:val="00DA7DF5"/>
    <w:rsid w:val="00E212A4"/>
    <w:rsid w:val="00E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2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7D2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F3D1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F3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52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8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16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4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3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6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4236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95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6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639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767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14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8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83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0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0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9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563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83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1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8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99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60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2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16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747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8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684</Words>
  <Characters>5289</Characters>
  <Application>Microsoft Office Word</Application>
  <DocSecurity>0</DocSecurity>
  <Lines>44</Lines>
  <Paragraphs>11</Paragraphs>
  <ScaleCrop>false</ScaleCrop>
  <Company>Home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2013-01-20T05:31:00Z</dcterms:created>
  <dcterms:modified xsi:type="dcterms:W3CDTF">2013-03-13T12:35:00Z</dcterms:modified>
</cp:coreProperties>
</file>