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10191"/>
      </w:tblGrid>
      <w:tr w:rsidR="00ED79F6" w:rsidTr="0071240A">
        <w:trPr>
          <w:jc w:val="center"/>
        </w:trPr>
        <w:tc>
          <w:tcPr>
            <w:tcW w:w="10191" w:type="dxa"/>
          </w:tcPr>
          <w:p w:rsidR="00ED79F6" w:rsidRDefault="00ED79F6" w:rsidP="00ED79F6">
            <w:pPr>
              <w:jc w:val="center"/>
              <w:rPr>
                <w:rFonts w:ascii="Monotype Corsiva" w:hAnsi="Monotype Corsiva"/>
                <w:b/>
                <w:color w:val="E020C5"/>
                <w:sz w:val="44"/>
                <w:szCs w:val="36"/>
              </w:rPr>
            </w:pPr>
          </w:p>
          <w:p w:rsidR="00024C6E" w:rsidRPr="00D86B1B" w:rsidRDefault="0071240A" w:rsidP="00ED79F6">
            <w:pPr>
              <w:jc w:val="center"/>
              <w:rPr>
                <w:rFonts w:asciiTheme="majorHAnsi" w:hAnsiTheme="majorHAnsi"/>
                <w:b/>
                <w:caps/>
                <w:color w:val="92D050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1240A">
              <w:rPr>
                <w:rFonts w:asciiTheme="majorHAnsi" w:hAnsiTheme="majorHAnsi"/>
                <w:b/>
                <w:caps/>
                <w:color w:val="00B0F0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r w:rsidR="00ED79F6" w:rsidRPr="00D86B1B">
              <w:rPr>
                <w:rFonts w:asciiTheme="majorHAnsi" w:hAnsiTheme="majorHAnsi"/>
                <w:b/>
                <w:caps/>
                <w:color w:val="92D050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Музыкальная терапия </w:t>
            </w:r>
          </w:p>
          <w:p w:rsidR="00ED79F6" w:rsidRPr="00D86B1B" w:rsidRDefault="0071240A" w:rsidP="00ED79F6">
            <w:pPr>
              <w:jc w:val="center"/>
              <w:rPr>
                <w:rFonts w:asciiTheme="majorHAnsi" w:hAnsiTheme="majorHAnsi"/>
                <w:b/>
                <w:caps/>
                <w:color w:val="92D050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86B1B">
              <w:rPr>
                <w:rFonts w:asciiTheme="majorHAnsi" w:hAnsiTheme="majorHAnsi"/>
                <w:b/>
                <w:caps/>
                <w:color w:val="92D050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ED79F6" w:rsidRPr="00D86B1B">
              <w:rPr>
                <w:rFonts w:asciiTheme="majorHAnsi" w:hAnsiTheme="majorHAnsi"/>
                <w:b/>
                <w:caps/>
                <w:color w:val="92D050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для всей семьи</w:t>
            </w:r>
          </w:p>
          <w:p w:rsidR="00ED79F6" w:rsidRPr="0071240A" w:rsidRDefault="0071240A" w:rsidP="0071240A">
            <w:pPr>
              <w:ind w:firstLine="709"/>
              <w:rPr>
                <w:b/>
                <w:i/>
                <w:color w:val="7030A0"/>
                <w:sz w:val="36"/>
                <w:szCs w:val="28"/>
                <w:u w:val="single"/>
              </w:rPr>
            </w:pPr>
            <w:r w:rsidRPr="00ED79F6">
              <w:rPr>
                <w:b/>
                <w:i/>
                <w:color w:val="7030A0"/>
                <w:sz w:val="32"/>
                <w:szCs w:val="28"/>
              </w:rPr>
              <w:t xml:space="preserve">                      </w:t>
            </w:r>
            <w:r w:rsidRPr="00D86B1B">
              <w:rPr>
                <w:b/>
                <w:i/>
                <w:color w:val="00B0F0"/>
                <w:sz w:val="36"/>
                <w:szCs w:val="28"/>
                <w:u w:val="single"/>
              </w:rPr>
              <w:t>Консультация для родителей</w:t>
            </w:r>
            <w:r>
              <w:rPr>
                <w:b/>
                <w:i/>
                <w:noProof/>
                <w:color w:val="B947B1"/>
                <w:sz w:val="32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AC85700" wp14:editId="22BE8015">
                  <wp:simplePos x="0" y="0"/>
                  <wp:positionH relativeFrom="column">
                    <wp:posOffset>3242310</wp:posOffset>
                  </wp:positionH>
                  <wp:positionV relativeFrom="paragraph">
                    <wp:posOffset>40640</wp:posOffset>
                  </wp:positionV>
                  <wp:extent cx="2990215" cy="2242820"/>
                  <wp:effectExtent l="0" t="0" r="635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06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224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240A" w:rsidRPr="00ED79F6" w:rsidRDefault="0071240A" w:rsidP="0071240A">
            <w:pPr>
              <w:ind w:firstLine="709"/>
              <w:jc w:val="center"/>
              <w:rPr>
                <w:b/>
                <w:i/>
                <w:color w:val="B947B1"/>
                <w:sz w:val="32"/>
                <w:szCs w:val="28"/>
              </w:rPr>
            </w:pPr>
          </w:p>
          <w:p w:rsidR="0071240A" w:rsidRPr="0071240A" w:rsidRDefault="00ED79F6" w:rsidP="00ED79F6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В лечебных целях музыку </w:t>
            </w:r>
          </w:p>
          <w:p w:rsidR="0071240A" w:rsidRPr="0071240A" w:rsidRDefault="00ED79F6" w:rsidP="0071240A">
            <w:pPr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применяют с давних времен, так </w:t>
            </w:r>
          </w:p>
          <w:p w:rsidR="0071240A" w:rsidRPr="0071240A" w:rsidRDefault="00ED79F6" w:rsidP="0071240A">
            <w:pPr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>как приятные эмоции, вызываемые</w:t>
            </w:r>
          </w:p>
          <w:p w:rsidR="0071240A" w:rsidRPr="0071240A" w:rsidRDefault="00ED79F6" w:rsidP="0071240A">
            <w:pPr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 мелодиями, повышают активность</w:t>
            </w:r>
          </w:p>
          <w:p w:rsidR="0071240A" w:rsidRPr="0071240A" w:rsidRDefault="00ED79F6" w:rsidP="0071240A">
            <w:pPr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 коры головного мозга, улучшают</w:t>
            </w:r>
          </w:p>
          <w:p w:rsidR="0071240A" w:rsidRPr="0071240A" w:rsidRDefault="00ED79F6" w:rsidP="0071240A">
            <w:pPr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 обмен веществ, стимулируют дыхание </w:t>
            </w:r>
          </w:p>
          <w:p w:rsidR="0071240A" w:rsidRPr="0071240A" w:rsidRDefault="00ED79F6" w:rsidP="0071240A">
            <w:pPr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и кровообращение. Положительные </w:t>
            </w:r>
          </w:p>
          <w:p w:rsidR="0071240A" w:rsidRPr="0071240A" w:rsidRDefault="00ED79F6" w:rsidP="0071240A">
            <w:pPr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эмоциональные переживания </w:t>
            </w:r>
            <w:proofErr w:type="gramStart"/>
            <w:r w:rsidRPr="0071240A">
              <w:rPr>
                <w:color w:val="0070C0"/>
                <w:sz w:val="32"/>
                <w:szCs w:val="28"/>
              </w:rPr>
              <w:t>во время</w:t>
            </w:r>
            <w:proofErr w:type="gramEnd"/>
            <w:r w:rsidRPr="0071240A">
              <w:rPr>
                <w:color w:val="0070C0"/>
                <w:sz w:val="32"/>
                <w:szCs w:val="28"/>
              </w:rPr>
              <w:t xml:space="preserve"> </w:t>
            </w:r>
          </w:p>
          <w:p w:rsidR="00ED79F6" w:rsidRPr="0071240A" w:rsidRDefault="00ED79F6" w:rsidP="0071240A">
            <w:pPr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>звучания приятных слуху музыкальных произведений усиливают внимание, тонизируют центральную нервную систему. При этом в активную нервную деятельность вовлекаются дополнительные нервные клетки, которые снимают нагрузку с уже работающих звеньев этой системы.</w:t>
            </w:r>
          </w:p>
          <w:p w:rsidR="00ED79F6" w:rsidRPr="0071240A" w:rsidRDefault="00ED79F6" w:rsidP="0071240A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>Под музыку выстраивается ритмика организма, при которой физиологические реакции протекают наиболее эффективно. При умело подобранной мелодии снижается утомл</w:t>
            </w:r>
            <w:r w:rsidR="0071240A" w:rsidRPr="0071240A">
              <w:rPr>
                <w:color w:val="0070C0"/>
                <w:sz w:val="32"/>
                <w:szCs w:val="28"/>
              </w:rPr>
              <w:t xml:space="preserve">ение, улучшается самочувствие. </w:t>
            </w:r>
          </w:p>
          <w:p w:rsidR="00ED79F6" w:rsidRPr="0071240A" w:rsidRDefault="00ED79F6" w:rsidP="0071240A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>Музыка, влияя на ребенка и маму, рождает положительные эмоции, снимает противоречия, успокаивает и настраивает на любовь. Установлено, что с помощью музыки можно воздействовать на три сферы жизнедеятельности плода - двигательную, эмоциональную, дыхательную - и даже управлять их развитием. Такое влияние помогает корректировать изменения в формировании плода, направлять развитие в нужную сторону.</w:t>
            </w:r>
            <w:r w:rsidR="0071240A" w:rsidRPr="0071240A">
              <w:rPr>
                <w:color w:val="0070C0"/>
                <w:sz w:val="32"/>
                <w:szCs w:val="28"/>
              </w:rPr>
              <w:t xml:space="preserve">  </w:t>
            </w:r>
          </w:p>
          <w:p w:rsidR="00ED79F6" w:rsidRPr="0071240A" w:rsidRDefault="00ED79F6" w:rsidP="0071240A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И главное, что музыкальная стимуляция развития будущего ребенка положительно сказывается как на психических, так и на физических его качествах. После рождения ребенка прекращать музыкотерапию, к которой он так привык, по крайней </w:t>
            </w:r>
            <w:proofErr w:type="gramStart"/>
            <w:r w:rsidRPr="0071240A">
              <w:rPr>
                <w:color w:val="0070C0"/>
                <w:sz w:val="32"/>
                <w:szCs w:val="28"/>
              </w:rPr>
              <w:t>мере</w:t>
            </w:r>
            <w:proofErr w:type="gramEnd"/>
            <w:r w:rsidRPr="0071240A">
              <w:rPr>
                <w:color w:val="0070C0"/>
                <w:sz w:val="32"/>
                <w:szCs w:val="28"/>
              </w:rPr>
              <w:t xml:space="preserve"> нецелесообразно.</w:t>
            </w:r>
          </w:p>
          <w:p w:rsidR="00ED79F6" w:rsidRPr="0071240A" w:rsidRDefault="00ED79F6" w:rsidP="00ED79F6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Существуют три фактора воздействия музыки на организм человека: </w:t>
            </w:r>
          </w:p>
          <w:p w:rsidR="00ED79F6" w:rsidRPr="0071240A" w:rsidRDefault="00ED79F6" w:rsidP="00ED79F6">
            <w:pPr>
              <w:numPr>
                <w:ilvl w:val="0"/>
                <w:numId w:val="1"/>
              </w:numPr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психолого-эстетический (ассоциации, эмоции, образный ряд); </w:t>
            </w:r>
          </w:p>
          <w:p w:rsidR="00ED79F6" w:rsidRPr="0071240A" w:rsidRDefault="00ED79F6" w:rsidP="00ED79F6">
            <w:pPr>
              <w:numPr>
                <w:ilvl w:val="0"/>
                <w:numId w:val="1"/>
              </w:numPr>
              <w:jc w:val="both"/>
              <w:rPr>
                <w:color w:val="0070C0"/>
                <w:sz w:val="32"/>
                <w:szCs w:val="28"/>
              </w:rPr>
            </w:pPr>
            <w:proofErr w:type="gramStart"/>
            <w:r w:rsidRPr="0071240A">
              <w:rPr>
                <w:color w:val="0070C0"/>
                <w:sz w:val="32"/>
                <w:szCs w:val="28"/>
              </w:rPr>
              <w:t>физиологический</w:t>
            </w:r>
            <w:proofErr w:type="gramEnd"/>
            <w:r w:rsidRPr="0071240A">
              <w:rPr>
                <w:color w:val="0070C0"/>
                <w:sz w:val="32"/>
                <w:szCs w:val="28"/>
              </w:rPr>
              <w:t xml:space="preserve"> (функциональный, с помощью которого можно тренировать отдельные функции организма); </w:t>
            </w:r>
          </w:p>
          <w:p w:rsidR="00ED79F6" w:rsidRPr="0071240A" w:rsidRDefault="00ED79F6" w:rsidP="00ED79F6">
            <w:pPr>
              <w:numPr>
                <w:ilvl w:val="0"/>
                <w:numId w:val="1"/>
              </w:numPr>
              <w:rPr>
                <w:color w:val="0070C0"/>
                <w:sz w:val="32"/>
                <w:szCs w:val="28"/>
              </w:rPr>
            </w:pPr>
            <w:proofErr w:type="gramStart"/>
            <w:r w:rsidRPr="0071240A">
              <w:rPr>
                <w:color w:val="0070C0"/>
                <w:sz w:val="32"/>
                <w:szCs w:val="28"/>
              </w:rPr>
              <w:lastRenderedPageBreak/>
              <w:t>вибрационный</w:t>
            </w:r>
            <w:proofErr w:type="gramEnd"/>
            <w:r w:rsidRPr="0071240A">
              <w:rPr>
                <w:color w:val="0070C0"/>
                <w:sz w:val="32"/>
                <w:szCs w:val="28"/>
              </w:rPr>
              <w:t xml:space="preserve"> (музыка оказывает вибрационное воздействие на клетки, активизируя различные биохимические процессы в них). </w:t>
            </w:r>
          </w:p>
          <w:p w:rsidR="00ED79F6" w:rsidRPr="0071240A" w:rsidRDefault="00ED79F6" w:rsidP="0071240A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Влияя на клеточном уровне на организм человека, музыка может оказывать как положительное, так и отрицательное воздействие на слушателя. Поэтому подбирать музыку для лечения и релаксации должен профессионал. </w:t>
            </w:r>
          </w:p>
          <w:p w:rsidR="00ED79F6" w:rsidRPr="0071240A" w:rsidRDefault="00ED79F6" w:rsidP="0071240A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>Долгое время существовало мнение, что, например, рок, тяжелый металл отрицательно влияют на нервную систему, особенно подростков, людей с неустойчивой психикой. Это верно. Но резко отвергать те или иные музыкальные направления тоже нецелесообразно. Как правило, музыка подбирается по личным качествам человека, по его предпочтениям и м</w:t>
            </w:r>
            <w:r w:rsidR="0071240A" w:rsidRPr="0071240A">
              <w:rPr>
                <w:color w:val="0070C0"/>
                <w:sz w:val="32"/>
                <w:szCs w:val="28"/>
              </w:rPr>
              <w:t xml:space="preserve">узыкальным пристрастиям. </w:t>
            </w:r>
          </w:p>
          <w:p w:rsidR="00ED79F6" w:rsidRPr="0071240A" w:rsidRDefault="00ED79F6" w:rsidP="0071240A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>Представители классической отечественной школы музыкотерапии сходятся во мнении, что лучшая музыка для лечения и расслабления - классическая, представленная известными композиторами, а также музыка, основанная на традиционных нар</w:t>
            </w:r>
            <w:r w:rsidR="0071240A" w:rsidRPr="0071240A">
              <w:rPr>
                <w:color w:val="0070C0"/>
                <w:sz w:val="32"/>
                <w:szCs w:val="28"/>
              </w:rPr>
              <w:t xml:space="preserve">одных мотивах. </w:t>
            </w:r>
          </w:p>
          <w:p w:rsidR="00ED79F6" w:rsidRPr="0071240A" w:rsidRDefault="00ED79F6" w:rsidP="00ED79F6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По своему назначению классические произведения делятся на детские, релаксационные, активизирующие и смешанные. Музыкальные этюды действуют на определенные нервные клетки и вызывают соответствующий эффект: расслабляют, успокаивают и т.д. Поэтому если надо пообщаться на музыкальном уровне с ребенком, как еще не рожденным, так и на первых годах жизни, то используются следующие колыбельные мотивы: </w:t>
            </w:r>
          </w:p>
          <w:p w:rsidR="00ED79F6" w:rsidRPr="0071240A" w:rsidRDefault="00ED79F6" w:rsidP="00ED79F6">
            <w:pPr>
              <w:numPr>
                <w:ilvl w:val="0"/>
                <w:numId w:val="4"/>
              </w:numPr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"Спи, моя радость, усни" (Моцарт - </w:t>
            </w:r>
            <w:proofErr w:type="spellStart"/>
            <w:r w:rsidRPr="0071240A">
              <w:rPr>
                <w:color w:val="0070C0"/>
                <w:sz w:val="32"/>
                <w:szCs w:val="28"/>
              </w:rPr>
              <w:t>Флис</w:t>
            </w:r>
            <w:proofErr w:type="spellEnd"/>
            <w:r w:rsidRPr="0071240A">
              <w:rPr>
                <w:color w:val="0070C0"/>
                <w:sz w:val="32"/>
                <w:szCs w:val="28"/>
              </w:rPr>
              <w:t>),</w:t>
            </w:r>
          </w:p>
          <w:p w:rsidR="00ED79F6" w:rsidRPr="0071240A" w:rsidRDefault="00ED79F6" w:rsidP="00ED79F6">
            <w:pPr>
              <w:numPr>
                <w:ilvl w:val="0"/>
                <w:numId w:val="4"/>
              </w:numPr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>"Сон приходит на порог" (Дунаевский - Лебедев-Кумач),</w:t>
            </w:r>
          </w:p>
          <w:p w:rsidR="00ED79F6" w:rsidRPr="0071240A" w:rsidRDefault="00ED79F6" w:rsidP="00ED79F6">
            <w:pPr>
              <w:numPr>
                <w:ilvl w:val="0"/>
                <w:numId w:val="4"/>
              </w:numPr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"За печкою поет сверчок" (Островский - Петрова), </w:t>
            </w:r>
          </w:p>
          <w:p w:rsidR="00ED79F6" w:rsidRPr="0071240A" w:rsidRDefault="00ED79F6" w:rsidP="00ED79F6">
            <w:pPr>
              <w:numPr>
                <w:ilvl w:val="0"/>
                <w:numId w:val="4"/>
              </w:numPr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"Колыбельная Светланы", </w:t>
            </w:r>
          </w:p>
          <w:p w:rsidR="00ED79F6" w:rsidRPr="0071240A" w:rsidRDefault="00ED79F6" w:rsidP="0071240A">
            <w:pPr>
              <w:numPr>
                <w:ilvl w:val="0"/>
                <w:numId w:val="4"/>
              </w:numPr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"Спи, дитя мое". </w:t>
            </w:r>
          </w:p>
          <w:p w:rsidR="00ED79F6" w:rsidRPr="0071240A" w:rsidRDefault="00ED79F6" w:rsidP="00ED79F6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Родителям совсем необязательно иметь слух и хороший голос, главное - петь песни с нежностью. Необходимо, чтобы ребенок слышал материнский голос, привыкал к нему. После рождения малыша следует продолжать слушать музыку после кормления и перед сном. Напевайте ребенку колыбельные - он будет намного спокойнее, радостнее и эмоциональнее. Даже самые активные шалунишки, слушая музыку, успокаиваются и расслабляются, потому что слышат давно знакомое и привычное. Включайте музыку, когда ваш малыш уже лег в кровать. </w:t>
            </w:r>
          </w:p>
          <w:p w:rsidR="00ED79F6" w:rsidRPr="0071240A" w:rsidRDefault="00ED79F6" w:rsidP="00ED79F6">
            <w:pPr>
              <w:ind w:firstLine="709"/>
              <w:rPr>
                <w:color w:val="0070C0"/>
                <w:sz w:val="32"/>
                <w:szCs w:val="28"/>
              </w:rPr>
            </w:pPr>
          </w:p>
          <w:p w:rsidR="00ED79F6" w:rsidRPr="0071240A" w:rsidRDefault="00ED79F6" w:rsidP="00ED79F6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lastRenderedPageBreak/>
              <w:t xml:space="preserve">Мамы тоже должны научиться слышать музыку. </w:t>
            </w:r>
            <w:proofErr w:type="gramStart"/>
            <w:r w:rsidRPr="0071240A">
              <w:rPr>
                <w:color w:val="0070C0"/>
                <w:sz w:val="32"/>
                <w:szCs w:val="28"/>
              </w:rPr>
              <w:t>Релаксационную</w:t>
            </w:r>
            <w:proofErr w:type="gramEnd"/>
            <w:r w:rsidRPr="0071240A">
              <w:rPr>
                <w:color w:val="0070C0"/>
                <w:sz w:val="32"/>
                <w:szCs w:val="28"/>
              </w:rPr>
              <w:t xml:space="preserve">, расслабляющую и успокаивающую можно слушать, как днем, так и вечером, перед сном, в удобной, приятной обстановке. При этом в комнате должен быть приглушенный, спокойный свет, нужно удобно сесть или лечь и не забывать </w:t>
            </w:r>
            <w:proofErr w:type="gramStart"/>
            <w:r w:rsidRPr="0071240A">
              <w:rPr>
                <w:color w:val="0070C0"/>
                <w:sz w:val="32"/>
                <w:szCs w:val="28"/>
              </w:rPr>
              <w:t>правильно</w:t>
            </w:r>
            <w:proofErr w:type="gramEnd"/>
            <w:r w:rsidRPr="0071240A">
              <w:rPr>
                <w:color w:val="0070C0"/>
                <w:sz w:val="32"/>
                <w:szCs w:val="28"/>
              </w:rPr>
              <w:t xml:space="preserve"> дышать. Как правило, при музыкальных сеансах профессионалы советуют дышать не грудью, как мы привыкли, а животом и на счет десять выдыхать. Благодаря такому дыханию воздух проникает в клетки организма и помогает лучше расслабиться. </w:t>
            </w:r>
          </w:p>
          <w:p w:rsidR="00ED79F6" w:rsidRPr="0071240A" w:rsidRDefault="00ED79F6" w:rsidP="00ED79F6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В классическую </w:t>
            </w:r>
            <w:r w:rsidRPr="0071240A">
              <w:rPr>
                <w:b/>
                <w:iCs/>
                <w:color w:val="0070C0"/>
                <w:sz w:val="32"/>
                <w:szCs w:val="28"/>
              </w:rPr>
              <w:t>релаксационную</w:t>
            </w:r>
            <w:r w:rsidRPr="0071240A">
              <w:rPr>
                <w:color w:val="0070C0"/>
                <w:sz w:val="32"/>
                <w:szCs w:val="28"/>
              </w:rPr>
              <w:t xml:space="preserve"> программу входят следующие произведения по 3-6 минут: </w:t>
            </w:r>
          </w:p>
          <w:p w:rsidR="00ED79F6" w:rsidRPr="0071240A" w:rsidRDefault="00ED79F6" w:rsidP="00ED79F6">
            <w:pPr>
              <w:numPr>
                <w:ilvl w:val="1"/>
                <w:numId w:val="2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Бах И.С. "Ария из сюиты № </w:t>
            </w:r>
            <w:proofErr w:type="gramStart"/>
            <w:r w:rsidRPr="0071240A">
              <w:rPr>
                <w:color w:val="0070C0"/>
                <w:sz w:val="32"/>
                <w:szCs w:val="28"/>
              </w:rPr>
              <w:t>З</w:t>
            </w:r>
            <w:proofErr w:type="gramEnd"/>
            <w:r w:rsidRPr="0071240A">
              <w:rPr>
                <w:color w:val="0070C0"/>
                <w:sz w:val="32"/>
                <w:szCs w:val="28"/>
              </w:rPr>
              <w:t xml:space="preserve">" или медленные части из Бранденбургских концертов; </w:t>
            </w:r>
          </w:p>
          <w:p w:rsidR="00ED79F6" w:rsidRPr="0071240A" w:rsidRDefault="00ED79F6" w:rsidP="00ED79F6">
            <w:pPr>
              <w:numPr>
                <w:ilvl w:val="1"/>
                <w:numId w:val="2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Шуберт Ф. "Аве-Мария" или 2-я часть 8-й симфонии; </w:t>
            </w:r>
          </w:p>
          <w:p w:rsidR="00ED79F6" w:rsidRPr="0071240A" w:rsidRDefault="00ED79F6" w:rsidP="00ED79F6">
            <w:pPr>
              <w:numPr>
                <w:ilvl w:val="1"/>
                <w:numId w:val="2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Беллини В. "Каватина Нормы"; </w:t>
            </w:r>
          </w:p>
          <w:p w:rsidR="00ED79F6" w:rsidRPr="0071240A" w:rsidRDefault="00ED79F6" w:rsidP="00ED79F6">
            <w:pPr>
              <w:numPr>
                <w:ilvl w:val="1"/>
                <w:numId w:val="2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Вивальди А. "Зима"; </w:t>
            </w:r>
          </w:p>
          <w:p w:rsidR="00ED79F6" w:rsidRPr="0071240A" w:rsidRDefault="00ED79F6" w:rsidP="00ED79F6">
            <w:pPr>
              <w:numPr>
                <w:ilvl w:val="1"/>
                <w:numId w:val="2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Бетховен Л. вторые части фортепьянных сонат (8, 14, 23); </w:t>
            </w:r>
          </w:p>
          <w:p w:rsidR="00ED79F6" w:rsidRPr="0071240A" w:rsidRDefault="00ED79F6" w:rsidP="00ED79F6">
            <w:pPr>
              <w:numPr>
                <w:ilvl w:val="1"/>
                <w:numId w:val="2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Чайковский П. анданте кантабиле из 5-й симфонии "Июнь" и "Октябрь" из цикла времена года. </w:t>
            </w:r>
          </w:p>
          <w:p w:rsidR="00ED79F6" w:rsidRPr="0071240A" w:rsidRDefault="00ED79F6" w:rsidP="00ED79F6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Помимо этого, ученые советуют слушать классическую </w:t>
            </w:r>
            <w:proofErr w:type="gramStart"/>
            <w:r w:rsidRPr="0071240A">
              <w:rPr>
                <w:color w:val="0070C0"/>
                <w:sz w:val="32"/>
                <w:szCs w:val="28"/>
              </w:rPr>
              <w:t>музыку</w:t>
            </w:r>
            <w:proofErr w:type="gramEnd"/>
            <w:r w:rsidRPr="0071240A">
              <w:rPr>
                <w:color w:val="0070C0"/>
                <w:sz w:val="32"/>
                <w:szCs w:val="28"/>
              </w:rPr>
              <w:t xml:space="preserve"> активизирующую мозговую деятельность, помогающую вернуть утраченную и израсходованную энергию. </w:t>
            </w:r>
          </w:p>
          <w:p w:rsidR="00ED79F6" w:rsidRPr="0071240A" w:rsidRDefault="00ED79F6" w:rsidP="00ED79F6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К </w:t>
            </w:r>
            <w:r w:rsidRPr="0071240A">
              <w:rPr>
                <w:b/>
                <w:iCs/>
                <w:color w:val="0070C0"/>
                <w:sz w:val="32"/>
                <w:szCs w:val="28"/>
              </w:rPr>
              <w:t>активизирующим</w:t>
            </w:r>
            <w:r w:rsidRPr="0071240A">
              <w:rPr>
                <w:color w:val="0070C0"/>
                <w:sz w:val="32"/>
                <w:szCs w:val="28"/>
              </w:rPr>
              <w:t xml:space="preserve"> музыкальным произведениям относятся:</w:t>
            </w:r>
          </w:p>
          <w:p w:rsidR="00ED79F6" w:rsidRPr="0071240A" w:rsidRDefault="00ED79F6" w:rsidP="00ED79F6">
            <w:pPr>
              <w:numPr>
                <w:ilvl w:val="1"/>
                <w:numId w:val="3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Творения В. Моцарта - первые и третьи части из фортепьянных сонат и концертов, "Рондо" из "Маленькой ночной серенады", отрывки из оперы "Волшебная флейта"; </w:t>
            </w:r>
          </w:p>
          <w:p w:rsidR="00ED79F6" w:rsidRPr="0071240A" w:rsidRDefault="00ED79F6" w:rsidP="00ED79F6">
            <w:pPr>
              <w:numPr>
                <w:ilvl w:val="1"/>
                <w:numId w:val="3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П. Чайковского - вальсы из балетов, "На тройке" из "Времен года", отрывок из финала 4-й симфонии, </w:t>
            </w:r>
          </w:p>
          <w:p w:rsidR="00ED79F6" w:rsidRPr="0071240A" w:rsidRDefault="00ED79F6" w:rsidP="00ED79F6">
            <w:pPr>
              <w:numPr>
                <w:ilvl w:val="1"/>
                <w:numId w:val="3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>С. Прокофьева из 1-й части 1-й симфонии, отрывок</w:t>
            </w:r>
          </w:p>
          <w:p w:rsidR="00ED79F6" w:rsidRPr="0071240A" w:rsidRDefault="00ED79F6" w:rsidP="00ED79F6">
            <w:pPr>
              <w:numPr>
                <w:ilvl w:val="1"/>
                <w:numId w:val="3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М. Глинки "Романсы", </w:t>
            </w:r>
          </w:p>
          <w:p w:rsidR="00ED79F6" w:rsidRPr="0071240A" w:rsidRDefault="00ED79F6" w:rsidP="00ED79F6">
            <w:pPr>
              <w:numPr>
                <w:ilvl w:val="1"/>
                <w:numId w:val="3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А. Вивальди "Весна", </w:t>
            </w:r>
          </w:p>
          <w:p w:rsidR="00ED79F6" w:rsidRPr="0071240A" w:rsidRDefault="00ED79F6" w:rsidP="00ED79F6">
            <w:pPr>
              <w:numPr>
                <w:ilvl w:val="1"/>
                <w:numId w:val="3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 xml:space="preserve">Л. </w:t>
            </w:r>
            <w:proofErr w:type="spellStart"/>
            <w:r w:rsidRPr="0071240A">
              <w:rPr>
                <w:color w:val="0070C0"/>
                <w:sz w:val="32"/>
                <w:szCs w:val="28"/>
              </w:rPr>
              <w:t>Боккерини</w:t>
            </w:r>
            <w:proofErr w:type="spellEnd"/>
            <w:r w:rsidRPr="0071240A">
              <w:rPr>
                <w:color w:val="0070C0"/>
                <w:sz w:val="32"/>
                <w:szCs w:val="28"/>
              </w:rPr>
              <w:t xml:space="preserve"> "Менуэт", </w:t>
            </w:r>
          </w:p>
          <w:p w:rsidR="00ED79F6" w:rsidRPr="0071240A" w:rsidRDefault="00ED79F6" w:rsidP="00ED79F6">
            <w:pPr>
              <w:numPr>
                <w:ilvl w:val="1"/>
                <w:numId w:val="3"/>
              </w:numPr>
              <w:tabs>
                <w:tab w:val="clear" w:pos="2149"/>
                <w:tab w:val="num" w:pos="1080"/>
              </w:tabs>
              <w:ind w:left="1080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>Ф. Шуберта "</w:t>
            </w:r>
            <w:proofErr w:type="spellStart"/>
            <w:r w:rsidRPr="0071240A">
              <w:rPr>
                <w:color w:val="0070C0"/>
                <w:sz w:val="32"/>
                <w:szCs w:val="28"/>
              </w:rPr>
              <w:t>Форелленквартет</w:t>
            </w:r>
            <w:proofErr w:type="spellEnd"/>
            <w:r w:rsidRPr="0071240A">
              <w:rPr>
                <w:color w:val="0070C0"/>
                <w:sz w:val="32"/>
                <w:szCs w:val="28"/>
              </w:rPr>
              <w:t xml:space="preserve">". </w:t>
            </w:r>
          </w:p>
          <w:p w:rsidR="00ED79F6" w:rsidRPr="0071240A" w:rsidRDefault="00ED79F6" w:rsidP="00ED79F6">
            <w:pPr>
              <w:ind w:firstLine="709"/>
              <w:jc w:val="both"/>
              <w:rPr>
                <w:color w:val="0070C0"/>
                <w:sz w:val="32"/>
                <w:szCs w:val="28"/>
              </w:rPr>
            </w:pPr>
            <w:r w:rsidRPr="0071240A">
              <w:rPr>
                <w:color w:val="0070C0"/>
                <w:sz w:val="32"/>
                <w:szCs w:val="28"/>
              </w:rPr>
              <w:t>Самое главное - помнить, что музыку надо пропустить через себя. Как это сделать? Просто тихонечко подпевайте.</w:t>
            </w:r>
          </w:p>
          <w:p w:rsidR="00ED79F6" w:rsidRPr="00CA204D" w:rsidRDefault="00ED79F6" w:rsidP="00ED79F6">
            <w:pPr>
              <w:ind w:left="1080"/>
              <w:jc w:val="both"/>
              <w:rPr>
                <w:color w:val="0070C0"/>
                <w:sz w:val="32"/>
                <w:szCs w:val="28"/>
              </w:rPr>
            </w:pPr>
          </w:p>
          <w:p w:rsidR="00ED79F6" w:rsidRDefault="00ED79F6" w:rsidP="00ED79F6">
            <w:pPr>
              <w:rPr>
                <w:rFonts w:ascii="Monotype Corsiva" w:hAnsi="Monotype Corsiva"/>
                <w:b/>
                <w:color w:val="E020C5"/>
                <w:sz w:val="44"/>
                <w:szCs w:val="36"/>
              </w:rPr>
            </w:pPr>
          </w:p>
        </w:tc>
      </w:tr>
    </w:tbl>
    <w:p w:rsidR="00ED79F6" w:rsidRDefault="00ED79F6" w:rsidP="00ED79F6">
      <w:pPr>
        <w:jc w:val="center"/>
        <w:rPr>
          <w:rFonts w:ascii="Monotype Corsiva" w:hAnsi="Monotype Corsiva"/>
          <w:b/>
          <w:color w:val="E020C5"/>
          <w:sz w:val="44"/>
          <w:szCs w:val="36"/>
        </w:rPr>
      </w:pPr>
    </w:p>
    <w:p w:rsidR="00ED79F6" w:rsidRPr="00CA204D" w:rsidRDefault="00ED79F6" w:rsidP="00ED79F6">
      <w:pPr>
        <w:ind w:firstLine="709"/>
        <w:jc w:val="both"/>
        <w:rPr>
          <w:color w:val="0070C0"/>
          <w:sz w:val="32"/>
          <w:szCs w:val="28"/>
        </w:rPr>
      </w:pPr>
      <w:bookmarkStart w:id="0" w:name="_GoBack"/>
      <w:bookmarkEnd w:id="0"/>
    </w:p>
    <w:p w:rsidR="009F0245" w:rsidRDefault="009F0245"/>
    <w:sectPr w:rsidR="009F0245" w:rsidSect="00ED79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404"/>
    <w:multiLevelType w:val="hybridMultilevel"/>
    <w:tmpl w:val="F2B8FCDC"/>
    <w:lvl w:ilvl="0" w:tplc="0D2E07C4">
      <w:start w:val="1"/>
      <w:numFmt w:val="bullet"/>
      <w:lvlText w:val="♪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67DC2"/>
    <w:multiLevelType w:val="hybridMultilevel"/>
    <w:tmpl w:val="A1B66588"/>
    <w:lvl w:ilvl="0" w:tplc="17BC0E9E">
      <w:start w:val="1"/>
      <w:numFmt w:val="bullet"/>
      <w:lvlText w:val="♪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D11EE"/>
    <w:multiLevelType w:val="hybridMultilevel"/>
    <w:tmpl w:val="9CAE557E"/>
    <w:lvl w:ilvl="0" w:tplc="FEB62340">
      <w:start w:val="1"/>
      <w:numFmt w:val="bullet"/>
      <w:lvlText w:val="♫"/>
      <w:lvlJc w:val="left"/>
      <w:pPr>
        <w:tabs>
          <w:tab w:val="num" w:pos="2847"/>
        </w:tabs>
        <w:ind w:left="2847" w:hanging="360"/>
      </w:pPr>
      <w:rPr>
        <w:rFonts w:ascii="Times New Roman" w:hAnsi="Times New Roman" w:cs="Times New Roman" w:hint="default"/>
      </w:rPr>
    </w:lvl>
    <w:lvl w:ilvl="1" w:tplc="036C9A6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711D0E"/>
    <w:multiLevelType w:val="hybridMultilevel"/>
    <w:tmpl w:val="C61011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F6"/>
    <w:rsid w:val="00024C6E"/>
    <w:rsid w:val="0071240A"/>
    <w:rsid w:val="007E15DF"/>
    <w:rsid w:val="009F0245"/>
    <w:rsid w:val="00D86B1B"/>
    <w:rsid w:val="00ED79F6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2012-02-03T16:09:00Z</cp:lastPrinted>
  <dcterms:created xsi:type="dcterms:W3CDTF">2012-02-03T15:01:00Z</dcterms:created>
  <dcterms:modified xsi:type="dcterms:W3CDTF">2013-06-16T06:56:00Z</dcterms:modified>
</cp:coreProperties>
</file>