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EB439D" w:rsidRDefault="00EB439D" w:rsidP="00EB439D">
      <w:pPr>
        <w:spacing w:after="0" w:line="240" w:lineRule="auto"/>
        <w:ind w:right="-24"/>
        <w:rPr>
          <w:b/>
        </w:rPr>
      </w:pPr>
    </w:p>
    <w:p w:rsidR="00EB439D" w:rsidRDefault="00EB439D" w:rsidP="00EB439D">
      <w:pPr>
        <w:spacing w:after="0" w:line="240" w:lineRule="auto"/>
        <w:ind w:right="-24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МЕЛ</w:t>
      </w:r>
    </w:p>
    <w:p w:rsidR="00EB439D" w:rsidRDefault="00EB439D" w:rsidP="00EB439D">
      <w:pPr>
        <w:spacing w:after="0" w:line="240" w:lineRule="auto"/>
        <w:ind w:right="-24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Мел </w:t>
      </w:r>
      <w:r>
        <w:rPr>
          <w:rFonts w:ascii="Times New Roman" w:hAnsi="Times New Roman"/>
          <w:sz w:val="32"/>
          <w:szCs w:val="32"/>
        </w:rPr>
        <w:t>— осадочная горная порода белого цвета, мягкая и рассыпчатая, нерастворимая в воде, органического происхождения.</w:t>
      </w:r>
    </w:p>
    <w:p w:rsidR="00EB439D" w:rsidRDefault="00EB439D" w:rsidP="00EB439D">
      <w:pPr>
        <w:spacing w:after="0" w:line="240" w:lineRule="auto"/>
        <w:ind w:right="-24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Характерный цвет</w:t>
      </w:r>
    </w:p>
    <w:p w:rsidR="00EB439D" w:rsidRDefault="00EB439D" w:rsidP="00EB439D">
      <w:pPr>
        <w:spacing w:after="0" w:line="240" w:lineRule="auto"/>
        <w:ind w:right="-24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Мел — белая, почти однородная горная порода.</w:t>
      </w:r>
    </w:p>
    <w:p w:rsidR="00EB439D" w:rsidRDefault="00EB439D" w:rsidP="00EB439D">
      <w:pPr>
        <w:spacing w:after="0" w:line="240" w:lineRule="auto"/>
        <w:ind w:right="-24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Происхождение  </w:t>
      </w:r>
    </w:p>
    <w:p w:rsidR="00EB439D" w:rsidRDefault="00EB439D" w:rsidP="00EB439D">
      <w:pPr>
        <w:spacing w:after="0" w:line="240" w:lineRule="auto"/>
        <w:ind w:right="-24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Появился из </w:t>
      </w:r>
      <w:proofErr w:type="gramStart"/>
      <w:r>
        <w:rPr>
          <w:rFonts w:ascii="Times New Roman" w:hAnsi="Times New Roman"/>
          <w:sz w:val="32"/>
          <w:szCs w:val="32"/>
        </w:rPr>
        <w:t>остатков</w:t>
      </w:r>
      <w:proofErr w:type="gramEnd"/>
      <w:r>
        <w:rPr>
          <w:rFonts w:ascii="Times New Roman" w:hAnsi="Times New Roman"/>
          <w:sz w:val="32"/>
          <w:szCs w:val="32"/>
        </w:rPr>
        <w:t xml:space="preserve"> микроскопических животных, живших в глубинах мелового моря.</w:t>
      </w:r>
    </w:p>
    <w:p w:rsidR="00EB439D" w:rsidRDefault="00A66087" w:rsidP="00EB439D">
      <w:pPr>
        <w:spacing w:after="0" w:line="240" w:lineRule="auto"/>
        <w:ind w:right="-24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Распространен</w:t>
      </w:r>
      <w:bookmarkStart w:id="0" w:name="_GoBack"/>
      <w:bookmarkEnd w:id="0"/>
      <w:r w:rsidR="00EB439D">
        <w:rPr>
          <w:rFonts w:ascii="Times New Roman" w:hAnsi="Times New Roman"/>
          <w:b/>
          <w:sz w:val="32"/>
          <w:szCs w:val="32"/>
        </w:rPr>
        <w:t>ность  мела</w:t>
      </w:r>
    </w:p>
    <w:p w:rsidR="00EB439D" w:rsidRDefault="00EB439D" w:rsidP="00EB439D">
      <w:pPr>
        <w:spacing w:after="0" w:line="240" w:lineRule="auto"/>
        <w:ind w:right="-24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В Брянской области мела много. Самое крупное — </w:t>
      </w:r>
      <w:proofErr w:type="spellStart"/>
      <w:r>
        <w:rPr>
          <w:rFonts w:ascii="Times New Roman" w:hAnsi="Times New Roman"/>
          <w:sz w:val="32"/>
          <w:szCs w:val="32"/>
        </w:rPr>
        <w:t>Фокинское</w:t>
      </w:r>
      <w:proofErr w:type="spellEnd"/>
      <w:r>
        <w:rPr>
          <w:rFonts w:ascii="Times New Roman" w:hAnsi="Times New Roman"/>
          <w:sz w:val="32"/>
          <w:szCs w:val="32"/>
        </w:rPr>
        <w:t xml:space="preserve">. Оно эксплуатируется Брянским цементным заводом. Мел используется здесь для производства цемента. </w:t>
      </w:r>
      <w:proofErr w:type="spellStart"/>
      <w:r>
        <w:rPr>
          <w:rFonts w:ascii="Times New Roman" w:hAnsi="Times New Roman"/>
          <w:sz w:val="32"/>
          <w:szCs w:val="32"/>
        </w:rPr>
        <w:t>Сельцовское</w:t>
      </w:r>
      <w:proofErr w:type="spellEnd"/>
      <w:r>
        <w:rPr>
          <w:rFonts w:ascii="Times New Roman" w:hAnsi="Times New Roman"/>
          <w:sz w:val="32"/>
          <w:szCs w:val="32"/>
        </w:rPr>
        <w:t xml:space="preserve"> месторождение </w:t>
      </w:r>
      <w:proofErr w:type="spellStart"/>
      <w:r>
        <w:rPr>
          <w:rFonts w:ascii="Times New Roman" w:hAnsi="Times New Roman"/>
          <w:sz w:val="32"/>
          <w:szCs w:val="32"/>
        </w:rPr>
        <w:t>используетсяБытошским</w:t>
      </w:r>
      <w:proofErr w:type="spellEnd"/>
      <w:r>
        <w:rPr>
          <w:rFonts w:ascii="Times New Roman" w:hAnsi="Times New Roman"/>
          <w:sz w:val="32"/>
          <w:szCs w:val="32"/>
        </w:rPr>
        <w:t xml:space="preserve"> и </w:t>
      </w:r>
      <w:proofErr w:type="spellStart"/>
      <w:r>
        <w:rPr>
          <w:rFonts w:ascii="Times New Roman" w:hAnsi="Times New Roman"/>
          <w:sz w:val="32"/>
          <w:szCs w:val="32"/>
        </w:rPr>
        <w:t>Ивотским</w:t>
      </w:r>
      <w:proofErr w:type="spellEnd"/>
      <w:r>
        <w:rPr>
          <w:rFonts w:ascii="Times New Roman" w:hAnsi="Times New Roman"/>
          <w:sz w:val="32"/>
          <w:szCs w:val="32"/>
        </w:rPr>
        <w:t xml:space="preserve"> стекольными заводами в производстве оконного стекла и стекловолокна. </w:t>
      </w:r>
    </w:p>
    <w:p w:rsidR="00EB439D" w:rsidRDefault="00EB439D" w:rsidP="00EB439D">
      <w:pPr>
        <w:spacing w:after="0" w:line="240" w:lineRule="auto"/>
        <w:ind w:right="-24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На базе </w:t>
      </w:r>
      <w:proofErr w:type="spellStart"/>
      <w:r>
        <w:rPr>
          <w:rFonts w:ascii="Times New Roman" w:hAnsi="Times New Roman"/>
          <w:sz w:val="32"/>
          <w:szCs w:val="32"/>
        </w:rPr>
        <w:t>Гостиловского</w:t>
      </w:r>
      <w:proofErr w:type="spellEnd"/>
      <w:r>
        <w:rPr>
          <w:rFonts w:ascii="Times New Roman" w:hAnsi="Times New Roman"/>
          <w:sz w:val="32"/>
          <w:szCs w:val="32"/>
        </w:rPr>
        <w:t xml:space="preserve"> месторождения действует Жуковский мелоизвестковый завод, выпускающий известь, используемую в строительстве.</w:t>
      </w:r>
    </w:p>
    <w:p w:rsidR="00EB439D" w:rsidRDefault="00EB439D" w:rsidP="00EB439D">
      <w:pPr>
        <w:spacing w:after="0" w:line="240" w:lineRule="auto"/>
        <w:ind w:right="-24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</w:rPr>
        <w:t>Бежицкое</w:t>
      </w:r>
      <w:proofErr w:type="spellEnd"/>
      <w:r>
        <w:rPr>
          <w:rFonts w:ascii="Times New Roman" w:hAnsi="Times New Roman"/>
          <w:sz w:val="32"/>
          <w:szCs w:val="32"/>
        </w:rPr>
        <w:t xml:space="preserve"> месторождение является сырьевой базой Брянского завода силикатного кирпича. На </w:t>
      </w:r>
      <w:proofErr w:type="spellStart"/>
      <w:r>
        <w:rPr>
          <w:rFonts w:ascii="Times New Roman" w:hAnsi="Times New Roman"/>
          <w:sz w:val="32"/>
          <w:szCs w:val="32"/>
        </w:rPr>
        <w:t>Княжском</w:t>
      </w:r>
      <w:proofErr w:type="spellEnd"/>
      <w:r>
        <w:rPr>
          <w:rFonts w:ascii="Times New Roman" w:hAnsi="Times New Roman"/>
          <w:sz w:val="32"/>
          <w:szCs w:val="32"/>
        </w:rPr>
        <w:t xml:space="preserve"> и </w:t>
      </w:r>
      <w:proofErr w:type="spellStart"/>
      <w:r>
        <w:rPr>
          <w:rFonts w:ascii="Times New Roman" w:hAnsi="Times New Roman"/>
          <w:sz w:val="32"/>
          <w:szCs w:val="32"/>
        </w:rPr>
        <w:t>Внуковичском</w:t>
      </w:r>
      <w:proofErr w:type="spellEnd"/>
      <w:r>
        <w:rPr>
          <w:rFonts w:ascii="Times New Roman" w:hAnsi="Times New Roman"/>
          <w:sz w:val="32"/>
          <w:szCs w:val="32"/>
        </w:rPr>
        <w:t xml:space="preserve"> месторождениях мела работают заводы известковых удобрений.</w:t>
      </w:r>
    </w:p>
    <w:p w:rsidR="00EB439D" w:rsidRDefault="00EB439D" w:rsidP="00EB439D">
      <w:pPr>
        <w:spacing w:after="0" w:line="240" w:lineRule="auto"/>
        <w:ind w:right="-24"/>
        <w:jc w:val="both"/>
        <w:rPr>
          <w:rFonts w:ascii="Times New Roman" w:hAnsi="Times New Roman"/>
          <w:sz w:val="32"/>
          <w:szCs w:val="32"/>
        </w:rPr>
      </w:pPr>
    </w:p>
    <w:p w:rsidR="00EB439D" w:rsidRDefault="00EB439D" w:rsidP="00EB439D">
      <w:pPr>
        <w:spacing w:after="0" w:line="240" w:lineRule="auto"/>
        <w:ind w:right="-24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Применение  </w:t>
      </w:r>
    </w:p>
    <w:p w:rsidR="00EB439D" w:rsidRDefault="00EB439D" w:rsidP="00EB439D">
      <w:pPr>
        <w:spacing w:after="0" w:line="240" w:lineRule="auto"/>
        <w:ind w:right="-24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Мел — необходимый компонент мелованной бумаги, используемой в полиграфии для печати качественных иллюстрированных изданий. Молотый мел широко применяется в качестве дешёвого материала (пигмента) для побелки, окраски заборов, стен, бордюров, для защиты стволов деревьев от солнечных ожогов.</w:t>
      </w:r>
    </w:p>
    <w:p w:rsidR="00EB439D" w:rsidRDefault="00EB439D" w:rsidP="00EB439D">
      <w:pPr>
        <w:spacing w:after="0" w:line="240" w:lineRule="auto"/>
        <w:ind w:right="-24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/>
          <w:sz w:val="32"/>
          <w:szCs w:val="32"/>
        </w:rPr>
        <w:t xml:space="preserve">Мел применяют в резиновой, бумажной, в сахарной промышленности — для очистки свекловичного сока, для производства вяжущих веществ (известь, портландцемент), в стекольной промышленности, для производства спичек. </w:t>
      </w:r>
      <w:proofErr w:type="gramEnd"/>
    </w:p>
    <w:p w:rsidR="00EB439D" w:rsidRDefault="00EB439D" w:rsidP="00EB439D">
      <w:pPr>
        <w:spacing w:after="0" w:line="240" w:lineRule="auto"/>
        <w:ind w:right="-24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Мел используется для письма на больших досках для общего обозрения (например, в школах). При недостатке кальция медицинский мел может быть прописан как добавка к пище.</w:t>
      </w:r>
    </w:p>
    <w:p w:rsidR="00EB439D" w:rsidRDefault="00EB439D" w:rsidP="00EB439D">
      <w:pPr>
        <w:spacing w:after="0" w:line="240" w:lineRule="auto"/>
        <w:ind w:right="-24"/>
        <w:jc w:val="both"/>
        <w:rPr>
          <w:rFonts w:ascii="Times New Roman" w:hAnsi="Times New Roman"/>
          <w:sz w:val="32"/>
          <w:szCs w:val="32"/>
        </w:rPr>
      </w:pPr>
    </w:p>
    <w:p w:rsidR="00EB439D" w:rsidRDefault="00EB439D" w:rsidP="00EB439D">
      <w:pPr>
        <w:spacing w:after="0" w:line="240" w:lineRule="auto"/>
        <w:ind w:right="-24"/>
        <w:jc w:val="both"/>
        <w:rPr>
          <w:rFonts w:ascii="Times New Roman" w:hAnsi="Times New Roman"/>
          <w:sz w:val="32"/>
          <w:szCs w:val="32"/>
        </w:rPr>
      </w:pPr>
    </w:p>
    <w:p w:rsidR="00EB439D" w:rsidRDefault="00EB439D" w:rsidP="00EB439D">
      <w:pPr>
        <w:spacing w:after="0" w:line="240" w:lineRule="auto"/>
        <w:ind w:right="-24"/>
        <w:jc w:val="both"/>
        <w:rPr>
          <w:rFonts w:ascii="Times New Roman" w:hAnsi="Times New Roman"/>
          <w:sz w:val="32"/>
          <w:szCs w:val="32"/>
        </w:rPr>
      </w:pPr>
    </w:p>
    <w:p w:rsidR="00EB439D" w:rsidRDefault="00EB439D" w:rsidP="00EB439D">
      <w:pPr>
        <w:spacing w:after="0" w:line="240" w:lineRule="auto"/>
        <w:ind w:right="-24"/>
        <w:jc w:val="both"/>
        <w:rPr>
          <w:rFonts w:ascii="Times New Roman" w:hAnsi="Times New Roman"/>
          <w:sz w:val="32"/>
          <w:szCs w:val="32"/>
        </w:rPr>
      </w:pPr>
    </w:p>
    <w:p w:rsidR="00EB439D" w:rsidRDefault="00EB439D" w:rsidP="00EB439D">
      <w:pPr>
        <w:spacing w:after="0" w:line="240" w:lineRule="auto"/>
        <w:ind w:right="-24"/>
        <w:jc w:val="both"/>
        <w:rPr>
          <w:rFonts w:ascii="Times New Roman" w:hAnsi="Times New Roman"/>
          <w:sz w:val="32"/>
          <w:szCs w:val="32"/>
        </w:rPr>
      </w:pPr>
    </w:p>
    <w:p w:rsidR="00EB439D" w:rsidRDefault="00EB439D" w:rsidP="00EB439D">
      <w:pPr>
        <w:spacing w:after="0" w:line="240" w:lineRule="auto"/>
        <w:ind w:right="-24"/>
        <w:jc w:val="both"/>
        <w:rPr>
          <w:rFonts w:ascii="Times New Roman" w:hAnsi="Times New Roman"/>
          <w:sz w:val="32"/>
          <w:szCs w:val="32"/>
        </w:rPr>
      </w:pPr>
    </w:p>
    <w:p w:rsidR="00EB439D" w:rsidRDefault="00EB439D" w:rsidP="00EB439D">
      <w:pPr>
        <w:spacing w:after="0" w:line="240" w:lineRule="auto"/>
        <w:ind w:right="-24"/>
        <w:jc w:val="center"/>
        <w:rPr>
          <w:rFonts w:ascii="Times New Roman" w:hAnsi="Times New Roman"/>
          <w:sz w:val="32"/>
          <w:szCs w:val="32"/>
        </w:rPr>
      </w:pPr>
    </w:p>
    <w:p w:rsidR="00EB439D" w:rsidRDefault="00EB439D" w:rsidP="00EB439D">
      <w:pPr>
        <w:spacing w:after="0" w:line="240" w:lineRule="auto"/>
        <w:ind w:right="-24"/>
        <w:jc w:val="center"/>
        <w:rPr>
          <w:rFonts w:ascii="Times New Roman" w:hAnsi="Times New Roman"/>
          <w:sz w:val="32"/>
          <w:szCs w:val="32"/>
        </w:rPr>
      </w:pPr>
    </w:p>
    <w:p w:rsidR="00EB439D" w:rsidRDefault="00EB439D" w:rsidP="00EB439D">
      <w:pPr>
        <w:spacing w:after="0" w:line="240" w:lineRule="auto"/>
        <w:ind w:right="-24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МЕЛ</w:t>
      </w:r>
    </w:p>
    <w:p w:rsidR="00EB439D" w:rsidRDefault="00EB439D" w:rsidP="00EB439D">
      <w:pPr>
        <w:spacing w:after="0" w:line="240" w:lineRule="auto"/>
        <w:ind w:left="2041" w:right="-227"/>
        <w:jc w:val="center"/>
        <w:rPr>
          <w:rFonts w:ascii="Times New Roman" w:hAnsi="Times New Roman"/>
          <w:b/>
          <w:sz w:val="32"/>
          <w:szCs w:val="32"/>
        </w:rPr>
      </w:pPr>
    </w:p>
    <w:p w:rsidR="00EB439D" w:rsidRDefault="00EB439D" w:rsidP="00EB439D">
      <w:pPr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74753" cy="8607972"/>
            <wp:effectExtent l="0" t="0" r="698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856" cy="860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22D" w:rsidRDefault="0068222D"/>
    <w:sectPr w:rsidR="0068222D" w:rsidSect="00EB439D">
      <w:pgSz w:w="11906" w:h="16838" w:code="9"/>
      <w:pgMar w:top="720" w:right="720" w:bottom="720" w:left="720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39D"/>
    <w:rsid w:val="0068222D"/>
    <w:rsid w:val="00A66087"/>
    <w:rsid w:val="00EB4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39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39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39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39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06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ХАБАРОВА</dc:creator>
  <cp:lastModifiedBy>елена ХАБАРОВА</cp:lastModifiedBy>
  <cp:revision>2</cp:revision>
  <dcterms:created xsi:type="dcterms:W3CDTF">2013-03-02T20:23:00Z</dcterms:created>
  <dcterms:modified xsi:type="dcterms:W3CDTF">2013-03-03T12:14:00Z</dcterms:modified>
</cp:coreProperties>
</file>