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CC" w:rsidRDefault="001266CC" w:rsidP="001266CC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b/>
          <w:bCs/>
          <w:i/>
          <w:iCs/>
          <w:color w:val="0F1419"/>
          <w:sz w:val="19"/>
          <w:lang w:val="en-US"/>
        </w:rPr>
      </w:pPr>
    </w:p>
    <w:p w:rsidR="001266CC" w:rsidRPr="002E2874" w:rsidRDefault="001266CC" w:rsidP="002E2874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</w:rPr>
      </w:pPr>
      <w:r w:rsidRPr="001266CC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</w:rPr>
        <w:t>«Закаливани</w:t>
      </w:r>
      <w:proofErr w:type="gramStart"/>
      <w:r w:rsidRPr="001266CC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</w:rPr>
        <w:t>е-</w:t>
      </w:r>
      <w:proofErr w:type="gramEnd"/>
      <w:r w:rsidRPr="001266CC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</w:rPr>
        <w:t xml:space="preserve"> первый шаг на пути к здоровью»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color w:val="7030A0"/>
          <w:sz w:val="20"/>
          <w:szCs w:val="20"/>
        </w:rPr>
      </w:pPr>
      <w:r w:rsidRPr="002E2874"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</w:rPr>
        <w:t>Сильный, но не закаленный человек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color w:val="7030A0"/>
          <w:sz w:val="20"/>
          <w:szCs w:val="20"/>
        </w:rPr>
      </w:pPr>
      <w:proofErr w:type="gramStart"/>
      <w:r w:rsidRPr="002E2874"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</w:rPr>
        <w:t>подобен</w:t>
      </w:r>
      <w:proofErr w:type="gramEnd"/>
      <w:r w:rsidRPr="002E2874"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</w:rPr>
        <w:t xml:space="preserve"> крепости с толстыми высокими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color w:val="7030A0"/>
          <w:sz w:val="20"/>
          <w:szCs w:val="20"/>
        </w:rPr>
      </w:pPr>
      <w:r w:rsidRPr="002E2874"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</w:rPr>
        <w:t xml:space="preserve">стенами, в </w:t>
      </w:r>
      <w:proofErr w:type="gramStart"/>
      <w:r w:rsidRPr="002E2874"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</w:rPr>
        <w:t>которой</w:t>
      </w:r>
      <w:proofErr w:type="gramEnd"/>
      <w:r w:rsidRPr="002E2874"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</w:rPr>
        <w:t xml:space="preserve"> забыли поставить ворота»</w:t>
      </w:r>
    </w:p>
    <w:p w:rsidR="001266CC" w:rsidRPr="001266CC" w:rsidRDefault="001266CC" w:rsidP="002E2874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</w:rPr>
      </w:pPr>
      <w:r w:rsidRPr="002E2874"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</w:rPr>
        <w:t>— гласит народная мудрость</w:t>
      </w:r>
      <w:r w:rsidRPr="001266CC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</w:rPr>
        <w:t>.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20"/>
          <w:szCs w:val="20"/>
        </w:rPr>
      </w:pPr>
      <w:r w:rsidRPr="001266CC">
        <w:rPr>
          <w:rFonts w:ascii="Arial" w:eastAsia="Times New Roman" w:hAnsi="Arial" w:cs="Arial"/>
          <w:color w:val="0F1419"/>
          <w:sz w:val="20"/>
          <w:szCs w:val="20"/>
        </w:rPr>
        <w:t>Мы никогда не найдем путь в страну Здоровья, если не будем закалять свой организм. Закаливание - прекрасное и доступное средство профилактики заболеваний и укрепления здоровья. Оно  является важным звеном в системе физического воспитания детей, обеспечивая тренировку защитных сил организма, повышение его устойчивости к воздействию постоянно изменяющихся условий внешней среды. Закаливание не лечит, а предупреждает болезнь, и в этом его важнейшая профилактическая роль. Закаленный человек легко переносит не только жару и холод, но и резкие перемены внешней температуры, которые способны ослабить защитные силы организма.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jc w:val="center"/>
        <w:rPr>
          <w:rFonts w:ascii="Monotype Corsiva" w:eastAsia="Times New Roman" w:hAnsi="Monotype Corsiva" w:cs="Arial"/>
          <w:color w:val="00B0F0"/>
          <w:sz w:val="36"/>
          <w:szCs w:val="36"/>
        </w:rPr>
      </w:pPr>
      <w:r w:rsidRPr="001266CC">
        <w:rPr>
          <w:rFonts w:ascii="Monotype Corsiva" w:eastAsia="Times New Roman" w:hAnsi="Monotype Corsiva" w:cs="Arial"/>
          <w:b/>
          <w:bCs/>
          <w:color w:val="00B0F0"/>
          <w:sz w:val="36"/>
          <w:szCs w:val="36"/>
        </w:rPr>
        <w:t>Противопоказания к закаливанию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19"/>
          <w:szCs w:val="19"/>
        </w:rPr>
      </w:pPr>
      <w:r w:rsidRPr="001266CC">
        <w:rPr>
          <w:rFonts w:ascii="Arial" w:eastAsia="Times New Roman" w:hAnsi="Arial" w:cs="Arial"/>
          <w:color w:val="0F1419"/>
          <w:sz w:val="19"/>
          <w:szCs w:val="19"/>
        </w:rPr>
        <w:t>Абсолютных противопоказаний к закаливанию нет. Каждый человек должен закаляться всю жизнь. Важно только правильно дозировать, особенно в начальном периоде, закаливающие процедуры.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jc w:val="center"/>
        <w:rPr>
          <w:rFonts w:ascii="Monotype Corsiva" w:eastAsia="Times New Roman" w:hAnsi="Monotype Corsiva" w:cs="Arial"/>
          <w:color w:val="00B0F0"/>
          <w:sz w:val="36"/>
          <w:szCs w:val="36"/>
        </w:rPr>
      </w:pPr>
      <w:r w:rsidRPr="001266CC">
        <w:rPr>
          <w:rFonts w:ascii="Monotype Corsiva" w:eastAsia="Times New Roman" w:hAnsi="Monotype Corsiva" w:cs="Arial"/>
          <w:b/>
          <w:bCs/>
          <w:color w:val="00B0F0"/>
          <w:sz w:val="36"/>
          <w:szCs w:val="36"/>
        </w:rPr>
        <w:t>Виды закаливания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color w:val="0F1419"/>
          <w:sz w:val="19"/>
          <w:szCs w:val="19"/>
        </w:rPr>
      </w:pPr>
      <w:r w:rsidRPr="001266CC">
        <w:rPr>
          <w:rFonts w:ascii="Arial" w:eastAsia="Times New Roman" w:hAnsi="Arial" w:cs="Arial"/>
          <w:b/>
          <w:bCs/>
          <w:color w:val="0F1419"/>
          <w:sz w:val="19"/>
        </w:rPr>
        <w:t>1.Хождение босиком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19"/>
          <w:szCs w:val="19"/>
        </w:rPr>
      </w:pPr>
      <w:r w:rsidRPr="001266CC">
        <w:rPr>
          <w:rFonts w:ascii="Arial" w:eastAsia="Times New Roman" w:hAnsi="Arial" w:cs="Arial"/>
          <w:color w:val="0F1419"/>
          <w:sz w:val="19"/>
          <w:szCs w:val="19"/>
        </w:rPr>
        <w:t>- технически самый простой нетрадиционный метод закаливания, одновременно является хорошим средством укрепления свода стопы и связок. Начинаем хождение босиком по 3-4 минуты. Время процедуры увеличиваем ежедневно на 1 минуту и доводим до 20-25 минут. Процедура очень физиологична и хорошо переносится детьми любого возраста. Поэтому мы проводим её с раннего возраста.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color w:val="0F1419"/>
          <w:sz w:val="19"/>
          <w:szCs w:val="19"/>
        </w:rPr>
      </w:pPr>
      <w:r w:rsidRPr="001266CC">
        <w:rPr>
          <w:rFonts w:ascii="Arial" w:eastAsia="Times New Roman" w:hAnsi="Arial" w:cs="Arial"/>
          <w:b/>
          <w:bCs/>
          <w:color w:val="0F1419"/>
          <w:sz w:val="19"/>
        </w:rPr>
        <w:t>2. Фито - терапия</w:t>
      </w:r>
      <w:r w:rsidRPr="001266CC">
        <w:rPr>
          <w:rFonts w:ascii="Arial" w:eastAsia="Times New Roman" w:hAnsi="Arial" w:cs="Arial"/>
          <w:color w:val="0F1419"/>
          <w:sz w:val="19"/>
        </w:rPr>
        <w:t> </w:t>
      </w:r>
      <w:r w:rsidRPr="001266CC">
        <w:rPr>
          <w:rFonts w:ascii="Arial" w:eastAsia="Times New Roman" w:hAnsi="Arial" w:cs="Arial"/>
          <w:color w:val="0F1419"/>
          <w:sz w:val="19"/>
          <w:szCs w:val="19"/>
        </w:rPr>
        <w:t>(полоскание рта настоями лекарственных трав в зимний период),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color w:val="0F1419"/>
          <w:sz w:val="19"/>
          <w:szCs w:val="19"/>
        </w:rPr>
      </w:pPr>
      <w:r w:rsidRPr="001266CC">
        <w:rPr>
          <w:rFonts w:ascii="Arial" w:eastAsia="Times New Roman" w:hAnsi="Arial" w:cs="Arial"/>
          <w:b/>
          <w:bCs/>
          <w:color w:val="0F1419"/>
          <w:sz w:val="19"/>
        </w:rPr>
        <w:t>3.Закаливание рук (игры с водой по плану воспитательной работы).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19"/>
          <w:szCs w:val="19"/>
        </w:rPr>
      </w:pPr>
      <w:r w:rsidRPr="001266CC">
        <w:rPr>
          <w:rFonts w:ascii="Arial" w:eastAsia="Times New Roman" w:hAnsi="Arial" w:cs="Arial"/>
          <w:color w:val="0F1419"/>
          <w:sz w:val="19"/>
          <w:szCs w:val="19"/>
        </w:rPr>
        <w:t>У водных процедур есть одна особенность. Они, как правило, оказывают на человека и механическое воздействие. Более сильное действие по сравнению с воздухом вода оказывает за счет растворенных в ней минеральных солей, газов и жидкостей. Игры с водой - одни из любимых детских забав и неудивительно, ведь игры с водой полезны не только для развития тактильных ощущений и для мелкой моторики. Вода развивает  различные рецепторы, успокаивает, дарит положительные эмоции. А что может быть лучше, чем счастливое лицо ребенка! И уже неважно то, что у вас вокруг лужи. Начальная температура воды-37-36 С. Постепенно температуру воды снижают на 1 С каждые 2-3 дня, доводя ее до 22 – 20 С. Детей после болезни начинают закалять с начальной температуры.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color w:val="C00000"/>
          <w:sz w:val="19"/>
          <w:szCs w:val="19"/>
        </w:rPr>
      </w:pPr>
      <w:r w:rsidRPr="001266CC">
        <w:rPr>
          <w:rFonts w:ascii="Arial" w:eastAsia="Times New Roman" w:hAnsi="Arial" w:cs="Arial"/>
          <w:color w:val="C00000"/>
          <w:sz w:val="19"/>
          <w:szCs w:val="19"/>
        </w:rPr>
        <w:t>Предлагаем Вам перечень игр с водой, которые мы используем для закаливания рук.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color w:val="7030A0"/>
          <w:sz w:val="16"/>
          <w:szCs w:val="16"/>
        </w:rPr>
      </w:pPr>
      <w:r w:rsidRPr="002E2874">
        <w:rPr>
          <w:rFonts w:ascii="Arial" w:eastAsia="Times New Roman" w:hAnsi="Arial" w:cs="Arial"/>
          <w:b/>
          <w:bCs/>
          <w:color w:val="7030A0"/>
          <w:sz w:val="16"/>
          <w:szCs w:val="16"/>
          <w:u w:val="single"/>
        </w:rPr>
        <w:t>Водопад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16"/>
          <w:szCs w:val="16"/>
        </w:rPr>
      </w:pPr>
      <w:r w:rsidRPr="001266CC">
        <w:rPr>
          <w:rFonts w:ascii="Arial" w:eastAsia="Times New Roman" w:hAnsi="Arial" w:cs="Arial"/>
          <w:color w:val="0F1419"/>
          <w:sz w:val="16"/>
          <w:szCs w:val="16"/>
        </w:rPr>
        <w:t>Для этой игры Вам пригодятся любые игрушки, с помощью которых можно переливать воду: лейка, маленькая мисочка, небольшой кувшинчик или простой пластиковый стакан. Малыш набирает воду в емкость и, выливая ее, создает шумный водопад с брызгами. Подставляйте под струю ладошку ребенка" изучайте падение воды, разбрызгивайте ее.  Обратите внимание ребенка, что чем выше водопад, тем громче он шумит».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color w:val="7030A0"/>
          <w:sz w:val="16"/>
          <w:szCs w:val="16"/>
        </w:rPr>
      </w:pPr>
      <w:r w:rsidRPr="002E2874">
        <w:rPr>
          <w:rFonts w:ascii="Arial" w:eastAsia="Times New Roman" w:hAnsi="Arial" w:cs="Arial"/>
          <w:b/>
          <w:bCs/>
          <w:color w:val="7030A0"/>
          <w:sz w:val="16"/>
          <w:szCs w:val="16"/>
          <w:u w:val="single"/>
        </w:rPr>
        <w:t>Вода принимает форму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16"/>
          <w:szCs w:val="16"/>
        </w:rPr>
      </w:pPr>
      <w:r w:rsidRPr="001266CC">
        <w:rPr>
          <w:rFonts w:ascii="Arial" w:eastAsia="Times New Roman" w:hAnsi="Arial" w:cs="Arial"/>
          <w:color w:val="0F1419"/>
          <w:sz w:val="16"/>
          <w:szCs w:val="16"/>
        </w:rPr>
        <w:t>Для этой игры понадобятся: надувной шарик, резиновая перчатка, целлофановый мешочек, пластиковый стакан. Малыш наполняет шарик, перчатку или мешочек водой с помощью пластикового стакана. Взрослым стоит обратить его  внимание  на то, что вода принимает форму того предмета, в который ее налили.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color w:val="7030A0"/>
          <w:sz w:val="16"/>
          <w:szCs w:val="16"/>
        </w:rPr>
      </w:pPr>
      <w:r w:rsidRPr="002E2874">
        <w:rPr>
          <w:rFonts w:ascii="Arial" w:eastAsia="Times New Roman" w:hAnsi="Arial" w:cs="Arial"/>
          <w:b/>
          <w:bCs/>
          <w:color w:val="7030A0"/>
          <w:sz w:val="16"/>
          <w:szCs w:val="16"/>
          <w:u w:val="single"/>
        </w:rPr>
        <w:t>Игра с мылом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16"/>
          <w:szCs w:val="16"/>
        </w:rPr>
      </w:pPr>
      <w:r w:rsidRPr="001266CC">
        <w:rPr>
          <w:rFonts w:ascii="Arial" w:eastAsia="Times New Roman" w:hAnsi="Arial" w:cs="Arial"/>
          <w:color w:val="0F1419"/>
          <w:sz w:val="16"/>
          <w:szCs w:val="16"/>
        </w:rPr>
        <w:t>Маленький кусок мыла отпускается  на дно тазика. Малыш должен поймать его при помощи резиновых ложек или собственных ладошек.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color w:val="7030A0"/>
          <w:sz w:val="16"/>
          <w:szCs w:val="16"/>
        </w:rPr>
      </w:pPr>
      <w:r w:rsidRPr="002E2874">
        <w:rPr>
          <w:rFonts w:ascii="Arial" w:eastAsia="Times New Roman" w:hAnsi="Arial" w:cs="Arial"/>
          <w:b/>
          <w:bCs/>
          <w:color w:val="7030A0"/>
          <w:sz w:val="16"/>
          <w:szCs w:val="16"/>
          <w:u w:val="single"/>
        </w:rPr>
        <w:t>Тонет - не тонет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16"/>
          <w:szCs w:val="16"/>
        </w:rPr>
      </w:pPr>
      <w:proofErr w:type="gramStart"/>
      <w:r w:rsidRPr="001266CC">
        <w:rPr>
          <w:rFonts w:ascii="Arial" w:eastAsia="Times New Roman" w:hAnsi="Arial" w:cs="Arial"/>
          <w:color w:val="0F1419"/>
          <w:sz w:val="16"/>
          <w:szCs w:val="16"/>
        </w:rPr>
        <w:lastRenderedPageBreak/>
        <w:t>Возьмите предметы из разных  материалов: металл, дерево, пластмасса, резина,  ткань,  бумага,  мочалка.</w:t>
      </w:r>
      <w:proofErr w:type="gramEnd"/>
      <w:r w:rsidRPr="001266CC">
        <w:rPr>
          <w:rFonts w:ascii="Arial" w:eastAsia="Times New Roman" w:hAnsi="Arial" w:cs="Arial"/>
          <w:color w:val="0F1419"/>
          <w:sz w:val="16"/>
          <w:szCs w:val="16"/>
        </w:rPr>
        <w:t xml:space="preserve"> Опуская по очереди различные предметы, ребенок наблюдает, погружаются ли они в воду и что с ними происходит.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color w:val="7030A0"/>
          <w:sz w:val="16"/>
          <w:szCs w:val="16"/>
        </w:rPr>
      </w:pPr>
      <w:r w:rsidRPr="002E2874">
        <w:rPr>
          <w:rFonts w:ascii="Arial" w:eastAsia="Times New Roman" w:hAnsi="Arial" w:cs="Arial"/>
          <w:b/>
          <w:bCs/>
          <w:color w:val="7030A0"/>
          <w:sz w:val="16"/>
          <w:szCs w:val="16"/>
          <w:u w:val="single"/>
        </w:rPr>
        <w:t>Маленький рыбак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16"/>
          <w:szCs w:val="16"/>
        </w:rPr>
      </w:pPr>
      <w:r w:rsidRPr="001266CC">
        <w:rPr>
          <w:rFonts w:ascii="Arial" w:eastAsia="Times New Roman" w:hAnsi="Arial" w:cs="Arial"/>
          <w:color w:val="0F1419"/>
          <w:sz w:val="16"/>
          <w:szCs w:val="16"/>
        </w:rPr>
        <w:t>Мелкие предметы бросают в тазик. Это будут рыбки. Малышу  выдается «удочка» - половник  с длинной ручкой, которой  он будет вылавливать рыбок. Можно также половить рыбок  двумя ложками.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color w:val="7030A0"/>
          <w:sz w:val="16"/>
          <w:szCs w:val="16"/>
        </w:rPr>
      </w:pPr>
      <w:r w:rsidRPr="002E2874">
        <w:rPr>
          <w:rFonts w:ascii="Arial" w:eastAsia="Times New Roman" w:hAnsi="Arial" w:cs="Arial"/>
          <w:b/>
          <w:bCs/>
          <w:color w:val="7030A0"/>
          <w:sz w:val="16"/>
          <w:szCs w:val="16"/>
          <w:u w:val="single"/>
        </w:rPr>
        <w:t>Лейся, лейся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16"/>
          <w:szCs w:val="16"/>
        </w:rPr>
      </w:pPr>
      <w:r w:rsidRPr="001266CC">
        <w:rPr>
          <w:rFonts w:ascii="Arial" w:eastAsia="Times New Roman" w:hAnsi="Arial" w:cs="Arial"/>
          <w:color w:val="0F1419"/>
          <w:sz w:val="16"/>
          <w:szCs w:val="16"/>
        </w:rPr>
        <w:t>Для этой забавы нужна воронка, пластиковый стакан и различные пластиковые емкости с узким горлышком. С помощью стакана малыш наливает воду в бутылки через воронку. Можно просто лить воду через воронку, высоко подняв ее.</w:t>
      </w:r>
    </w:p>
    <w:p w:rsidR="001266CC" w:rsidRPr="001266CC" w:rsidRDefault="001266CC" w:rsidP="002E2874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color w:val="7030A0"/>
          <w:sz w:val="16"/>
          <w:szCs w:val="16"/>
        </w:rPr>
      </w:pPr>
      <w:r w:rsidRPr="002E2874">
        <w:rPr>
          <w:rFonts w:ascii="Arial" w:eastAsia="Times New Roman" w:hAnsi="Arial" w:cs="Arial"/>
          <w:b/>
          <w:bCs/>
          <w:color w:val="7030A0"/>
          <w:sz w:val="16"/>
          <w:szCs w:val="16"/>
          <w:u w:val="single"/>
        </w:rPr>
        <w:t>Выжми мочалку</w:t>
      </w:r>
    </w:p>
    <w:p w:rsidR="001266CC" w:rsidRPr="001266CC" w:rsidRDefault="001266CC" w:rsidP="001266CC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16"/>
          <w:szCs w:val="16"/>
        </w:rPr>
      </w:pPr>
      <w:r w:rsidRPr="001266CC">
        <w:rPr>
          <w:rFonts w:ascii="Arial" w:eastAsia="Times New Roman" w:hAnsi="Arial" w:cs="Arial"/>
          <w:color w:val="0F1419"/>
          <w:sz w:val="16"/>
          <w:szCs w:val="16"/>
        </w:rPr>
        <w:t>Взрослый дает ребенку губку и просит наполнить водой миску, которую он держит в руках. Но сделать это надо только с помощью губки, набирая воду и отжимая потом в миску.</w:t>
      </w:r>
    </w:p>
    <w:p w:rsidR="001266CC" w:rsidRPr="001266CC" w:rsidRDefault="001266CC" w:rsidP="002E2874">
      <w:pPr>
        <w:shd w:val="clear" w:color="auto" w:fill="C9FBFC"/>
        <w:spacing w:before="142" w:after="142" w:line="240" w:lineRule="auto"/>
        <w:ind w:firstLine="59"/>
        <w:jc w:val="center"/>
        <w:rPr>
          <w:rFonts w:ascii="Arial" w:eastAsia="Times New Roman" w:hAnsi="Arial" w:cs="Arial"/>
          <w:b/>
          <w:color w:val="7030A0"/>
          <w:sz w:val="16"/>
          <w:szCs w:val="16"/>
        </w:rPr>
      </w:pPr>
      <w:r w:rsidRPr="001266CC">
        <w:rPr>
          <w:rFonts w:ascii="Arial" w:eastAsia="Times New Roman" w:hAnsi="Arial" w:cs="Arial"/>
          <w:b/>
          <w:color w:val="7030A0"/>
          <w:sz w:val="16"/>
          <w:szCs w:val="16"/>
          <w:u w:val="single"/>
        </w:rPr>
        <w:t>Сквозь сито</w:t>
      </w:r>
    </w:p>
    <w:p w:rsidR="001266CC" w:rsidRPr="002E2874" w:rsidRDefault="001266CC" w:rsidP="001266CC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16"/>
          <w:szCs w:val="16"/>
        </w:rPr>
      </w:pPr>
      <w:r w:rsidRPr="001266CC">
        <w:rPr>
          <w:rFonts w:ascii="Arial" w:eastAsia="Times New Roman" w:hAnsi="Arial" w:cs="Arial"/>
          <w:color w:val="0F1419"/>
          <w:sz w:val="16"/>
          <w:szCs w:val="16"/>
        </w:rPr>
        <w:t>Пусть малыш льет воду из стакана в сито. Объясните ему, почему вода утекает. В игре ребенок познает назначение предметов и свойства вещества.</w:t>
      </w:r>
    </w:p>
    <w:p w:rsidR="002E2874" w:rsidRPr="001266CC" w:rsidRDefault="002E2874" w:rsidP="001266CC">
      <w:pPr>
        <w:shd w:val="clear" w:color="auto" w:fill="C9FBFC"/>
        <w:spacing w:before="142" w:after="142" w:line="240" w:lineRule="auto"/>
        <w:ind w:firstLine="59"/>
        <w:rPr>
          <w:rFonts w:ascii="Arial" w:eastAsia="Times New Roman" w:hAnsi="Arial" w:cs="Arial"/>
          <w:color w:val="0F1419"/>
          <w:sz w:val="16"/>
          <w:szCs w:val="16"/>
        </w:rPr>
      </w:pPr>
    </w:p>
    <w:p w:rsidR="001266CC" w:rsidRPr="001266CC" w:rsidRDefault="001266CC" w:rsidP="002E2874">
      <w:pPr>
        <w:shd w:val="clear" w:color="auto" w:fill="C9FBFC"/>
        <w:spacing w:before="142" w:after="142" w:line="240" w:lineRule="auto"/>
        <w:ind w:firstLine="59"/>
        <w:jc w:val="center"/>
        <w:rPr>
          <w:rFonts w:ascii="Monotype Corsiva" w:eastAsia="Times New Roman" w:hAnsi="Monotype Corsiva" w:cs="Arial"/>
          <w:color w:val="00B0F0"/>
          <w:sz w:val="32"/>
          <w:szCs w:val="32"/>
        </w:rPr>
      </w:pPr>
      <w:r w:rsidRPr="002E2874">
        <w:rPr>
          <w:rFonts w:ascii="Monotype Corsiva" w:eastAsia="Times New Roman" w:hAnsi="Monotype Corsiva" w:cs="Arial"/>
          <w:b/>
          <w:bCs/>
          <w:color w:val="00B0F0"/>
          <w:sz w:val="32"/>
          <w:szCs w:val="32"/>
        </w:rPr>
        <w:t>Контроль эффективности закаливания осуществляется по следующим показателям:</w:t>
      </w:r>
    </w:p>
    <w:p w:rsidR="001266CC" w:rsidRPr="001266CC" w:rsidRDefault="001266CC" w:rsidP="001266CC">
      <w:pPr>
        <w:numPr>
          <w:ilvl w:val="0"/>
          <w:numId w:val="1"/>
        </w:numPr>
        <w:shd w:val="clear" w:color="auto" w:fill="C9FBFC"/>
        <w:spacing w:before="35" w:after="0" w:line="240" w:lineRule="auto"/>
        <w:ind w:left="303" w:firstLine="59"/>
        <w:rPr>
          <w:rFonts w:ascii="Arial" w:eastAsia="Times New Roman" w:hAnsi="Arial" w:cs="Arial"/>
          <w:color w:val="000000"/>
          <w:sz w:val="16"/>
          <w:szCs w:val="16"/>
        </w:rPr>
      </w:pPr>
      <w:r w:rsidRPr="001266CC">
        <w:rPr>
          <w:rFonts w:ascii="Arial" w:eastAsia="Times New Roman" w:hAnsi="Arial" w:cs="Arial"/>
          <w:color w:val="000000"/>
          <w:sz w:val="16"/>
          <w:szCs w:val="16"/>
        </w:rPr>
        <w:t>Снижение возбудимости, быстрое засыпание, глубокий сон.</w:t>
      </w:r>
    </w:p>
    <w:p w:rsidR="001266CC" w:rsidRPr="001266CC" w:rsidRDefault="001266CC" w:rsidP="001266CC">
      <w:pPr>
        <w:numPr>
          <w:ilvl w:val="0"/>
          <w:numId w:val="1"/>
        </w:numPr>
        <w:shd w:val="clear" w:color="auto" w:fill="C9FBFC"/>
        <w:spacing w:before="35" w:after="0" w:line="240" w:lineRule="auto"/>
        <w:ind w:left="303" w:firstLine="59"/>
        <w:rPr>
          <w:rFonts w:ascii="Arial" w:eastAsia="Times New Roman" w:hAnsi="Arial" w:cs="Arial"/>
          <w:color w:val="000000"/>
          <w:sz w:val="16"/>
          <w:szCs w:val="16"/>
        </w:rPr>
      </w:pPr>
      <w:r w:rsidRPr="001266CC">
        <w:rPr>
          <w:rFonts w:ascii="Arial" w:eastAsia="Times New Roman" w:hAnsi="Arial" w:cs="Arial"/>
          <w:color w:val="000000"/>
          <w:sz w:val="16"/>
          <w:szCs w:val="16"/>
        </w:rPr>
        <w:t>Желание детей выполнять  закаливающие процедуры, положительный эмоциональный настрой во время их проведения.</w:t>
      </w:r>
    </w:p>
    <w:p w:rsidR="001266CC" w:rsidRPr="001266CC" w:rsidRDefault="001266CC" w:rsidP="001266CC">
      <w:pPr>
        <w:numPr>
          <w:ilvl w:val="0"/>
          <w:numId w:val="1"/>
        </w:numPr>
        <w:shd w:val="clear" w:color="auto" w:fill="C9FBFC"/>
        <w:spacing w:before="35" w:after="0" w:line="240" w:lineRule="auto"/>
        <w:ind w:left="303" w:firstLine="59"/>
        <w:rPr>
          <w:rFonts w:ascii="Arial" w:eastAsia="Times New Roman" w:hAnsi="Arial" w:cs="Arial"/>
          <w:color w:val="000000"/>
          <w:sz w:val="16"/>
          <w:szCs w:val="16"/>
        </w:rPr>
      </w:pPr>
      <w:r w:rsidRPr="001266CC">
        <w:rPr>
          <w:rFonts w:ascii="Arial" w:eastAsia="Times New Roman" w:hAnsi="Arial" w:cs="Arial"/>
          <w:color w:val="000000"/>
          <w:sz w:val="16"/>
          <w:szCs w:val="16"/>
        </w:rPr>
        <w:t xml:space="preserve">Совершенствование </w:t>
      </w:r>
      <w:proofErr w:type="spellStart"/>
      <w:r w:rsidRPr="001266CC">
        <w:rPr>
          <w:rFonts w:ascii="Arial" w:eastAsia="Times New Roman" w:hAnsi="Arial" w:cs="Arial"/>
          <w:color w:val="000000"/>
          <w:sz w:val="16"/>
          <w:szCs w:val="16"/>
        </w:rPr>
        <w:t>вегето-сосудистой</w:t>
      </w:r>
      <w:proofErr w:type="spellEnd"/>
      <w:r w:rsidRPr="001266CC">
        <w:rPr>
          <w:rFonts w:ascii="Arial" w:eastAsia="Times New Roman" w:hAnsi="Arial" w:cs="Arial"/>
          <w:color w:val="000000"/>
          <w:sz w:val="16"/>
          <w:szCs w:val="16"/>
        </w:rPr>
        <w:t xml:space="preserve"> реакции у детей- повышение кожной температуры кистей рук (теплые руки в течени</w:t>
      </w:r>
      <w:proofErr w:type="gramStart"/>
      <w:r w:rsidRPr="001266CC">
        <w:rPr>
          <w:rFonts w:ascii="Arial" w:eastAsia="Times New Roman" w:hAnsi="Arial" w:cs="Arial"/>
          <w:color w:val="000000"/>
          <w:sz w:val="16"/>
          <w:szCs w:val="16"/>
        </w:rPr>
        <w:t>и</w:t>
      </w:r>
      <w:proofErr w:type="gramEnd"/>
      <w:r w:rsidRPr="001266CC">
        <w:rPr>
          <w:rFonts w:ascii="Arial" w:eastAsia="Times New Roman" w:hAnsi="Arial" w:cs="Arial"/>
          <w:color w:val="000000"/>
          <w:sz w:val="16"/>
          <w:szCs w:val="16"/>
        </w:rPr>
        <w:t xml:space="preserve"> дня).</w:t>
      </w:r>
    </w:p>
    <w:p w:rsidR="001266CC" w:rsidRPr="001266CC" w:rsidRDefault="001266CC" w:rsidP="001266CC">
      <w:pPr>
        <w:numPr>
          <w:ilvl w:val="0"/>
          <w:numId w:val="1"/>
        </w:numPr>
        <w:shd w:val="clear" w:color="auto" w:fill="C9FBFC"/>
        <w:spacing w:before="35" w:after="0" w:line="240" w:lineRule="auto"/>
        <w:ind w:left="303" w:firstLine="59"/>
        <w:rPr>
          <w:rFonts w:ascii="Arial" w:eastAsia="Times New Roman" w:hAnsi="Arial" w:cs="Arial"/>
          <w:color w:val="000000"/>
          <w:sz w:val="16"/>
          <w:szCs w:val="16"/>
        </w:rPr>
      </w:pPr>
      <w:r w:rsidRPr="001266CC">
        <w:rPr>
          <w:rFonts w:ascii="Arial" w:eastAsia="Times New Roman" w:hAnsi="Arial" w:cs="Arial"/>
          <w:color w:val="000000"/>
          <w:sz w:val="16"/>
          <w:szCs w:val="16"/>
        </w:rPr>
        <w:t>Комплексная оценка здоровья детей и перераспределение по группам здоровья.</w:t>
      </w:r>
    </w:p>
    <w:p w:rsidR="001266CC" w:rsidRPr="001266CC" w:rsidRDefault="001266CC" w:rsidP="001266CC">
      <w:pPr>
        <w:numPr>
          <w:ilvl w:val="0"/>
          <w:numId w:val="1"/>
        </w:numPr>
        <w:shd w:val="clear" w:color="auto" w:fill="C9FBFC"/>
        <w:spacing w:before="35" w:after="0" w:line="240" w:lineRule="auto"/>
        <w:ind w:left="303" w:firstLine="59"/>
        <w:rPr>
          <w:rFonts w:ascii="Arial" w:eastAsia="Times New Roman" w:hAnsi="Arial" w:cs="Arial"/>
          <w:color w:val="000000"/>
          <w:sz w:val="16"/>
          <w:szCs w:val="16"/>
        </w:rPr>
      </w:pPr>
      <w:r w:rsidRPr="001266CC">
        <w:rPr>
          <w:rFonts w:ascii="Arial" w:eastAsia="Times New Roman" w:hAnsi="Arial" w:cs="Arial"/>
          <w:color w:val="000000"/>
          <w:sz w:val="16"/>
          <w:szCs w:val="16"/>
        </w:rPr>
        <w:t>Динамика заболеваемости у детей:</w:t>
      </w:r>
    </w:p>
    <w:p w:rsidR="001266CC" w:rsidRPr="001266CC" w:rsidRDefault="001266CC" w:rsidP="001266CC">
      <w:pPr>
        <w:numPr>
          <w:ilvl w:val="0"/>
          <w:numId w:val="2"/>
        </w:numPr>
        <w:shd w:val="clear" w:color="auto" w:fill="C9FBFC"/>
        <w:spacing w:before="35" w:after="0" w:line="240" w:lineRule="auto"/>
        <w:ind w:left="303" w:firstLine="59"/>
        <w:rPr>
          <w:rFonts w:ascii="Arial" w:eastAsia="Times New Roman" w:hAnsi="Arial" w:cs="Arial"/>
          <w:color w:val="000000"/>
          <w:sz w:val="16"/>
          <w:szCs w:val="16"/>
        </w:rPr>
      </w:pPr>
      <w:r w:rsidRPr="001266CC">
        <w:rPr>
          <w:rFonts w:ascii="Arial" w:eastAsia="Times New Roman" w:hAnsi="Arial" w:cs="Arial"/>
          <w:color w:val="000000"/>
          <w:sz w:val="16"/>
          <w:szCs w:val="16"/>
        </w:rPr>
        <w:t>Уменьшение числа  часто болеющих детей</w:t>
      </w:r>
    </w:p>
    <w:p w:rsidR="001266CC" w:rsidRPr="001266CC" w:rsidRDefault="001266CC" w:rsidP="001266CC">
      <w:pPr>
        <w:numPr>
          <w:ilvl w:val="0"/>
          <w:numId w:val="2"/>
        </w:numPr>
        <w:shd w:val="clear" w:color="auto" w:fill="C9FBFC"/>
        <w:spacing w:before="35" w:after="0" w:line="240" w:lineRule="auto"/>
        <w:ind w:left="303" w:firstLine="59"/>
        <w:rPr>
          <w:rFonts w:ascii="Arial" w:eastAsia="Times New Roman" w:hAnsi="Arial" w:cs="Arial"/>
          <w:color w:val="000000"/>
          <w:sz w:val="16"/>
          <w:szCs w:val="16"/>
        </w:rPr>
      </w:pPr>
      <w:r w:rsidRPr="001266CC">
        <w:rPr>
          <w:rFonts w:ascii="Arial" w:eastAsia="Times New Roman" w:hAnsi="Arial" w:cs="Arial"/>
          <w:color w:val="000000"/>
          <w:sz w:val="16"/>
          <w:szCs w:val="16"/>
        </w:rPr>
        <w:t>Число случаев заболеваний ОРЗ на одного ребенка</w:t>
      </w:r>
    </w:p>
    <w:p w:rsidR="001266CC" w:rsidRPr="001266CC" w:rsidRDefault="001266CC" w:rsidP="001266CC">
      <w:pPr>
        <w:numPr>
          <w:ilvl w:val="0"/>
          <w:numId w:val="2"/>
        </w:numPr>
        <w:shd w:val="clear" w:color="auto" w:fill="C9FBFC"/>
        <w:spacing w:before="35" w:after="0" w:line="240" w:lineRule="auto"/>
        <w:ind w:left="303" w:firstLine="59"/>
        <w:rPr>
          <w:rFonts w:ascii="Arial" w:eastAsia="Times New Roman" w:hAnsi="Arial" w:cs="Arial"/>
          <w:color w:val="000000"/>
          <w:sz w:val="16"/>
          <w:szCs w:val="16"/>
        </w:rPr>
      </w:pPr>
      <w:r w:rsidRPr="001266CC">
        <w:rPr>
          <w:rFonts w:ascii="Arial" w:eastAsia="Times New Roman" w:hAnsi="Arial" w:cs="Arial"/>
          <w:color w:val="000000"/>
          <w:sz w:val="16"/>
          <w:szCs w:val="16"/>
        </w:rPr>
        <w:t>Сокращение длительности одного заболевания (в днях)</w:t>
      </w:r>
    </w:p>
    <w:p w:rsidR="00000000" w:rsidRDefault="001266CC" w:rsidP="005E6EFD">
      <w:pPr>
        <w:numPr>
          <w:ilvl w:val="0"/>
          <w:numId w:val="2"/>
        </w:numPr>
        <w:shd w:val="clear" w:color="auto" w:fill="C9FBFC"/>
        <w:spacing w:before="35" w:after="0" w:line="240" w:lineRule="auto"/>
        <w:ind w:left="303" w:firstLine="59"/>
        <w:rPr>
          <w:rFonts w:ascii="Arial" w:eastAsia="Times New Roman" w:hAnsi="Arial" w:cs="Arial"/>
          <w:color w:val="000000"/>
          <w:sz w:val="16"/>
          <w:szCs w:val="16"/>
        </w:rPr>
      </w:pPr>
      <w:r w:rsidRPr="001266CC">
        <w:rPr>
          <w:rFonts w:ascii="Arial" w:eastAsia="Times New Roman" w:hAnsi="Arial" w:cs="Arial"/>
          <w:color w:val="000000"/>
          <w:sz w:val="16"/>
          <w:szCs w:val="16"/>
        </w:rPr>
        <w:t>Число дней, пропущенных одним ребенком по болезни за год.</w:t>
      </w:r>
    </w:p>
    <w:p w:rsidR="005E6EFD" w:rsidRPr="005E6EFD" w:rsidRDefault="005E6EFD" w:rsidP="005E6EFD">
      <w:pPr>
        <w:shd w:val="clear" w:color="auto" w:fill="C9FBFC"/>
        <w:spacing w:before="35"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2E2874" w:rsidRDefault="002E2874">
      <w:r>
        <w:rPr>
          <w:noProof/>
        </w:rPr>
        <w:drawing>
          <wp:inline distT="0" distB="0" distL="0" distR="0">
            <wp:extent cx="2518212" cy="1678898"/>
            <wp:effectExtent l="19050" t="0" r="0" b="0"/>
            <wp:docPr id="4" name="Рисунок 3" descr="DSC_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166" cy="16802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429064" cy="1618938"/>
            <wp:effectExtent l="19050" t="0" r="9336" b="0"/>
            <wp:docPr id="6" name="Рисунок 1" descr="C:\Documents and Settings\Администратор\Рабочий стол\мамины работы\Новая папка (2)\DSC_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мамины работы\Новая папка (2)\DSC_02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504" cy="16218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E6EFD" w:rsidRDefault="005E6EFD"/>
    <w:p w:rsidR="005E6EFD" w:rsidRDefault="005E6EFD" w:rsidP="005E6EFD">
      <w:pPr>
        <w:ind w:left="1416" w:firstLine="708"/>
      </w:pPr>
      <w:r>
        <w:rPr>
          <w:noProof/>
        </w:rPr>
        <w:drawing>
          <wp:inline distT="0" distB="0" distL="0" distR="0">
            <wp:extent cx="2394551" cy="1596452"/>
            <wp:effectExtent l="0" t="38100" r="0" b="518098"/>
            <wp:docPr id="8" name="Рисунок 7" descr="DSC_0193 (1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93 (14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174" cy="15975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>
        <w:t xml:space="preserve">    </w:t>
      </w:r>
    </w:p>
    <w:sectPr w:rsidR="005E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C410E"/>
    <w:multiLevelType w:val="multilevel"/>
    <w:tmpl w:val="97B8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A0201"/>
    <w:multiLevelType w:val="multilevel"/>
    <w:tmpl w:val="2014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defaultTabStop w:val="708"/>
  <w:characterSpacingControl w:val="doNotCompress"/>
  <w:compat>
    <w:useFELayout/>
  </w:compat>
  <w:rsids>
    <w:rsidRoot w:val="001266CC"/>
    <w:rsid w:val="001266CC"/>
    <w:rsid w:val="002E2874"/>
    <w:rsid w:val="005E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6CC"/>
    <w:rPr>
      <w:b/>
      <w:bCs/>
    </w:rPr>
  </w:style>
  <w:style w:type="character" w:styleId="a5">
    <w:name w:val="Emphasis"/>
    <w:basedOn w:val="a0"/>
    <w:uiPriority w:val="20"/>
    <w:qFormat/>
    <w:rsid w:val="001266CC"/>
    <w:rPr>
      <w:i/>
      <w:iCs/>
    </w:rPr>
  </w:style>
  <w:style w:type="character" w:customStyle="1" w:styleId="apple-converted-space">
    <w:name w:val="apple-converted-space"/>
    <w:basedOn w:val="a0"/>
    <w:rsid w:val="001266CC"/>
  </w:style>
  <w:style w:type="paragraph" w:styleId="a6">
    <w:name w:val="Balloon Text"/>
    <w:basedOn w:val="a"/>
    <w:link w:val="a7"/>
    <w:uiPriority w:val="99"/>
    <w:semiHidden/>
    <w:unhideWhenUsed/>
    <w:rsid w:val="002E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2013-05-29T15:51:00Z</dcterms:created>
  <dcterms:modified xsi:type="dcterms:W3CDTF">2013-05-29T16:21:00Z</dcterms:modified>
</cp:coreProperties>
</file>