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91" w:rsidRPr="00DC6E74" w:rsidRDefault="00553991" w:rsidP="00553991">
      <w:pPr>
        <w:spacing w:before="100" w:beforeAutospacing="1" w:after="100" w:afterAutospacing="1" w:line="240" w:lineRule="auto"/>
        <w:jc w:val="center"/>
        <w:outlineLvl w:val="0"/>
        <w:rPr>
          <w:rFonts w:eastAsia="Times New Roman"/>
          <w:b/>
          <w:bCs/>
          <w:color w:val="FF0000"/>
          <w:kern w:val="36"/>
          <w:sz w:val="48"/>
          <w:szCs w:val="48"/>
          <w:u w:val="single"/>
          <w:lang w:eastAsia="ru-RU"/>
        </w:rPr>
      </w:pPr>
      <w:r w:rsidRPr="00DC6E74">
        <w:rPr>
          <w:rFonts w:eastAsia="Times New Roman"/>
          <w:b/>
          <w:bCs/>
          <w:noProof/>
          <w:color w:val="FF0000"/>
          <w:kern w:val="36"/>
          <w:sz w:val="48"/>
          <w:szCs w:val="48"/>
          <w:u w:val="single"/>
          <w:lang w:eastAsia="ru-RU"/>
        </w:rPr>
        <w:drawing>
          <wp:anchor distT="0" distB="0" distL="114300" distR="114300" simplePos="0" relativeHeight="251659264" behindDoc="0" locked="0" layoutInCell="1" allowOverlap="1">
            <wp:simplePos x="1095375" y="723900"/>
            <wp:positionH relativeFrom="margin">
              <wp:align>left</wp:align>
            </wp:positionH>
            <wp:positionV relativeFrom="margin">
              <wp:align>top</wp:align>
            </wp:positionV>
            <wp:extent cx="1905000" cy="1428750"/>
            <wp:effectExtent l="19050" t="0" r="0" b="0"/>
            <wp:wrapSquare wrapText="bothSides"/>
            <wp:docPr id="1" name="Рисунок 5" descr="C:\Users\ПК\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К\Pictures\i.jpg"/>
                    <pic:cNvPicPr>
                      <a:picLocks noChangeAspect="1" noChangeArrowheads="1"/>
                    </pic:cNvPicPr>
                  </pic:nvPicPr>
                  <pic:blipFill>
                    <a:blip r:embed="rId4"/>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DC6E74">
        <w:rPr>
          <w:rFonts w:eastAsia="Times New Roman"/>
          <w:b/>
          <w:bCs/>
          <w:color w:val="FF0000"/>
          <w:kern w:val="36"/>
          <w:sz w:val="48"/>
          <w:szCs w:val="48"/>
          <w:u w:val="single"/>
          <w:lang w:eastAsia="ru-RU"/>
        </w:rPr>
        <w:t xml:space="preserve">Экологическое воспитание дошкольников </w:t>
      </w:r>
      <w:r w:rsidR="00DC6E74">
        <w:rPr>
          <w:rFonts w:eastAsia="Times New Roman"/>
          <w:b/>
          <w:bCs/>
          <w:color w:val="FF0000"/>
          <w:kern w:val="36"/>
          <w:sz w:val="48"/>
          <w:szCs w:val="48"/>
          <w:u w:val="single"/>
          <w:lang w:eastAsia="ru-RU"/>
        </w:rPr>
        <w:t>в МБДОУ №146 г. Тулы</w:t>
      </w:r>
      <w:r w:rsidRPr="00DC6E74">
        <w:rPr>
          <w:rFonts w:eastAsia="Times New Roman"/>
          <w:b/>
          <w:bCs/>
          <w:color w:val="FF0000"/>
          <w:kern w:val="36"/>
          <w:sz w:val="48"/>
          <w:szCs w:val="48"/>
          <w:u w:val="single"/>
          <w:lang w:eastAsia="ru-RU"/>
        </w:rPr>
        <w:t>.</w:t>
      </w:r>
    </w:p>
    <w:p w:rsidR="00553991" w:rsidRPr="0005120F" w:rsidRDefault="00553991" w:rsidP="00553991">
      <w:pPr>
        <w:spacing w:line="240" w:lineRule="auto"/>
        <w:rPr>
          <w:rFonts w:eastAsia="Times New Roman"/>
          <w:sz w:val="24"/>
          <w:szCs w:val="24"/>
          <w:lang w:eastAsia="ru-RU"/>
        </w:rPr>
      </w:pPr>
      <w:r w:rsidRPr="0005120F">
        <w:rPr>
          <w:rFonts w:eastAsia="Times New Roman"/>
          <w:sz w:val="24"/>
          <w:szCs w:val="24"/>
          <w:lang w:eastAsia="ru-RU"/>
        </w:rPr>
        <w:t>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Экологическое воспитание осуществляется в детском саду через весь педагогический процесс</w:t>
      </w:r>
      <w:r>
        <w:rPr>
          <w:rFonts w:eastAsia="Times New Roman"/>
          <w:sz w:val="24"/>
          <w:szCs w:val="24"/>
          <w:lang w:eastAsia="ru-RU"/>
        </w:rPr>
        <w:t>.</w:t>
      </w:r>
      <w:r w:rsidRPr="0005120F">
        <w:rPr>
          <w:rFonts w:eastAsia="Times New Roman"/>
          <w:sz w:val="24"/>
          <w:szCs w:val="24"/>
          <w:lang w:eastAsia="ru-RU"/>
        </w:rPr>
        <w:t xml:space="preserve"> В реализации задач экологического воспитания большое значение имеет природное окружение в детском саду. </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 xml:space="preserve">В нашем детском саду </w:t>
      </w:r>
      <w:proofErr w:type="spellStart"/>
      <w:r>
        <w:rPr>
          <w:rFonts w:eastAsia="Times New Roman"/>
          <w:sz w:val="24"/>
          <w:szCs w:val="24"/>
          <w:lang w:eastAsia="ru-RU"/>
        </w:rPr>
        <w:t>Шугаева</w:t>
      </w:r>
      <w:proofErr w:type="spellEnd"/>
      <w:r>
        <w:rPr>
          <w:rFonts w:eastAsia="Times New Roman"/>
          <w:sz w:val="24"/>
          <w:szCs w:val="24"/>
          <w:lang w:eastAsia="ru-RU"/>
        </w:rPr>
        <w:t xml:space="preserve"> Е.Е. уже много лет ведет с детьми подготовительной  группы занятия в кружке «Юные следопыты». На занятиях </w:t>
      </w:r>
      <w:r w:rsidRPr="0005120F">
        <w:rPr>
          <w:rFonts w:eastAsia="Times New Roman"/>
          <w:sz w:val="24"/>
          <w:szCs w:val="24"/>
          <w:lang w:eastAsia="ru-RU"/>
        </w:rPr>
        <w:t xml:space="preserve"> дети знакомятся с объектами живой и неживой природы, проводят экспериментальную деятельность. Элементарные опыты являются частью системы экологического образования. </w:t>
      </w:r>
      <w:r>
        <w:rPr>
          <w:rFonts w:eastAsia="Times New Roman"/>
          <w:sz w:val="24"/>
          <w:szCs w:val="24"/>
          <w:lang w:eastAsia="ru-RU"/>
        </w:rPr>
        <w:t>Дети с большим интересом посещают занятия кружка.</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 xml:space="preserve">В детском саду разработана экспериментально-исследовательская деятельность детей по сезонам, начиная со средней группы и </w:t>
      </w:r>
      <w:proofErr w:type="gramStart"/>
      <w:r w:rsidRPr="0005120F">
        <w:rPr>
          <w:rFonts w:eastAsia="Times New Roman"/>
          <w:sz w:val="24"/>
          <w:szCs w:val="24"/>
          <w:lang w:eastAsia="ru-RU"/>
        </w:rPr>
        <w:t>до</w:t>
      </w:r>
      <w:proofErr w:type="gramEnd"/>
      <w:r w:rsidRPr="0005120F">
        <w:rPr>
          <w:rFonts w:eastAsia="Times New Roman"/>
          <w:sz w:val="24"/>
          <w:szCs w:val="24"/>
          <w:lang w:eastAsia="ru-RU"/>
        </w:rPr>
        <w:t xml:space="preserve"> подготовительной. Перспективное планирование состоит из двух разделов: знакомство детей с условиями, необходимыми для жизни растений и выявление индивидуальных особенностей животных и действия органов чувств у животных</w:t>
      </w:r>
      <w:r>
        <w:rPr>
          <w:rFonts w:eastAsia="Times New Roman"/>
          <w:sz w:val="24"/>
          <w:szCs w:val="24"/>
          <w:lang w:eastAsia="ru-RU"/>
        </w:rPr>
        <w:t>.</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В</w:t>
      </w:r>
      <w:r>
        <w:rPr>
          <w:rFonts w:eastAsia="Times New Roman"/>
          <w:sz w:val="24"/>
          <w:szCs w:val="24"/>
          <w:lang w:eastAsia="ru-RU"/>
        </w:rPr>
        <w:t xml:space="preserve"> группах в</w:t>
      </w:r>
      <w:r w:rsidRPr="0005120F">
        <w:rPr>
          <w:rFonts w:eastAsia="Times New Roman"/>
          <w:sz w:val="24"/>
          <w:szCs w:val="24"/>
          <w:lang w:eastAsia="ru-RU"/>
        </w:rPr>
        <w:t xml:space="preserve"> достаточном количестве имеется разнообразное оборудование, пособия, игры, макеты, схемы, модели, гербарии, коллекции и другое. </w:t>
      </w:r>
      <w:r>
        <w:rPr>
          <w:rFonts w:eastAsia="Times New Roman"/>
          <w:sz w:val="24"/>
          <w:szCs w:val="24"/>
          <w:lang w:eastAsia="ru-RU"/>
        </w:rPr>
        <w:t xml:space="preserve">В </w:t>
      </w:r>
      <w:r w:rsidRPr="0005120F">
        <w:rPr>
          <w:rFonts w:eastAsia="Times New Roman"/>
          <w:sz w:val="24"/>
          <w:szCs w:val="24"/>
          <w:lang w:eastAsia="ru-RU"/>
        </w:rPr>
        <w:t xml:space="preserve"> каждой группе имеются уголки природы. Все материалы периодически обновляются и доступны детям в любое время. Реализация приоритетного направления </w:t>
      </w:r>
      <w:r>
        <w:rPr>
          <w:rFonts w:eastAsia="Times New Roman"/>
          <w:sz w:val="24"/>
          <w:szCs w:val="24"/>
          <w:lang w:eastAsia="ru-RU"/>
        </w:rPr>
        <w:t xml:space="preserve">осуществляется через специально </w:t>
      </w:r>
      <w:r w:rsidRPr="0005120F">
        <w:rPr>
          <w:rFonts w:eastAsia="Times New Roman"/>
          <w:sz w:val="24"/>
          <w:szCs w:val="24"/>
          <w:lang w:eastAsia="ru-RU"/>
        </w:rPr>
        <w:t xml:space="preserve">организованные занятия, совместную и самостоятельную деятельность. </w:t>
      </w:r>
      <w:r>
        <w:rPr>
          <w:rFonts w:eastAsia="Times New Roman"/>
          <w:sz w:val="24"/>
          <w:szCs w:val="24"/>
          <w:lang w:eastAsia="ru-RU"/>
        </w:rPr>
        <w:t xml:space="preserve"> </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 xml:space="preserve">В работе с детьми активно используются схемы, таблицы, модели, проблемные ситуации. Через беседы, наблюдения, поисковую деятельность до понимания дошкольников доводится зависимость жизни растений, их рост, развитие от основных факторов среды (воды, тепла, света, почвы). Активное использование моделирования (схем, условных значков-символов, графических моделей) помогает лучше усвоить материал, последовательно составлять рассказы об объектах живой и неживой природы, проводить сравнение. Дети не только пользуются готовыми </w:t>
      </w:r>
      <w:r>
        <w:rPr>
          <w:rFonts w:eastAsia="Times New Roman"/>
          <w:sz w:val="24"/>
          <w:szCs w:val="24"/>
          <w:lang w:eastAsia="ru-RU"/>
        </w:rPr>
        <w:t>символами, но и придумываю свои.</w:t>
      </w:r>
    </w:p>
    <w:p w:rsidR="00553991" w:rsidRDefault="00553991" w:rsidP="00553991">
      <w:pPr>
        <w:spacing w:line="240" w:lineRule="auto"/>
        <w:rPr>
          <w:rFonts w:eastAsia="Times New Roman"/>
          <w:sz w:val="24"/>
          <w:szCs w:val="24"/>
          <w:lang w:eastAsia="ru-RU"/>
        </w:rPr>
      </w:pPr>
      <w:r w:rsidRPr="0005120F">
        <w:rPr>
          <w:rFonts w:eastAsia="Times New Roman"/>
          <w:sz w:val="24"/>
          <w:szCs w:val="24"/>
          <w:lang w:eastAsia="ru-RU"/>
        </w:rPr>
        <w:t xml:space="preserve">Учитывая, что игра является основным видом деятельности детей, в работе с детьми особое место занимают игровые приемы. Активизировать мыслительную деятельность детей, развивать наблюдательность помогают практические задания. На занятиях и в совместной работе проводятся продуктивные виды деятельности, которые помогают отразить впечатления детей, выразить эмоциональный отклик на красоту объектов </w:t>
      </w:r>
      <w:r w:rsidRPr="0005120F">
        <w:rPr>
          <w:rFonts w:eastAsia="Times New Roman"/>
          <w:sz w:val="24"/>
          <w:szCs w:val="24"/>
          <w:lang w:eastAsia="ru-RU"/>
        </w:rPr>
        <w:lastRenderedPageBreak/>
        <w:t xml:space="preserve">природы. Обобщение знаний проводится </w:t>
      </w:r>
      <w:r>
        <w:rPr>
          <w:rFonts w:eastAsia="Times New Roman"/>
          <w:sz w:val="24"/>
          <w:szCs w:val="24"/>
          <w:lang w:eastAsia="ru-RU"/>
        </w:rPr>
        <w:t>в разных формах. Это викторины</w:t>
      </w:r>
      <w:r w:rsidRPr="0005120F">
        <w:rPr>
          <w:rFonts w:eastAsia="Times New Roman"/>
          <w:sz w:val="24"/>
          <w:szCs w:val="24"/>
          <w:lang w:eastAsia="ru-RU"/>
        </w:rPr>
        <w:t>, конкурсы, разгадывание кроссвор</w:t>
      </w:r>
      <w:r>
        <w:rPr>
          <w:rFonts w:eastAsia="Times New Roman"/>
          <w:sz w:val="24"/>
          <w:szCs w:val="24"/>
          <w:lang w:eastAsia="ru-RU"/>
        </w:rPr>
        <w:t xml:space="preserve">дов, загадок, театрализация. </w:t>
      </w:r>
      <w:r w:rsidRPr="0005120F">
        <w:rPr>
          <w:rFonts w:eastAsia="Times New Roman"/>
          <w:sz w:val="24"/>
          <w:szCs w:val="24"/>
          <w:lang w:eastAsia="ru-RU"/>
        </w:rPr>
        <w:t xml:space="preserve">В работе с детьми активно используются настольно-печатные и дидактические игры, коллекции, наглядный материал, макеты. </w:t>
      </w:r>
    </w:p>
    <w:p w:rsidR="00553991" w:rsidRDefault="00553991" w:rsidP="00553991">
      <w:pPr>
        <w:spacing w:line="240" w:lineRule="auto"/>
        <w:rPr>
          <w:rFonts w:eastAsia="Times New Roman"/>
          <w:sz w:val="24"/>
          <w:szCs w:val="24"/>
          <w:lang w:eastAsia="ru-RU"/>
        </w:rPr>
      </w:pPr>
      <w:r>
        <w:rPr>
          <w:rFonts w:eastAsia="Times New Roman"/>
          <w:sz w:val="24"/>
          <w:szCs w:val="24"/>
          <w:lang w:eastAsia="ru-RU"/>
        </w:rPr>
        <w:t>А в заключении мне хотелось бы отметить, что у</w:t>
      </w:r>
      <w:r w:rsidRPr="0005120F">
        <w:rPr>
          <w:rFonts w:eastAsia="Times New Roman"/>
          <w:sz w:val="24"/>
          <w:szCs w:val="24"/>
          <w:lang w:eastAsia="ru-RU"/>
        </w:rPr>
        <w:t xml:space="preserve">спешная работа по экологическому развитию </w:t>
      </w:r>
      <w:r>
        <w:rPr>
          <w:rFonts w:eastAsia="Times New Roman"/>
          <w:sz w:val="24"/>
          <w:szCs w:val="24"/>
          <w:lang w:eastAsia="ru-RU"/>
        </w:rPr>
        <w:t xml:space="preserve">и воспитанию </w:t>
      </w:r>
      <w:r w:rsidRPr="0005120F">
        <w:rPr>
          <w:rFonts w:eastAsia="Times New Roman"/>
          <w:sz w:val="24"/>
          <w:szCs w:val="24"/>
          <w:lang w:eastAsia="ru-RU"/>
        </w:rPr>
        <w:t>детей невозможна без эффективного взаимодействия всех специалистов и педагогов детского сада.</w:t>
      </w:r>
    </w:p>
    <w:p w:rsidR="00553991" w:rsidRDefault="00553991" w:rsidP="00553991"/>
    <w:p w:rsidR="00903EF2" w:rsidRDefault="00903EF2"/>
    <w:sectPr w:rsidR="00903EF2" w:rsidSect="00903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991"/>
    <w:rsid w:val="00553991"/>
    <w:rsid w:val="006F7893"/>
    <w:rsid w:val="00903EF2"/>
    <w:rsid w:val="009E7DDB"/>
    <w:rsid w:val="00DC6E74"/>
    <w:rsid w:val="00EE5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2013-05-26T16:33:00Z</dcterms:created>
  <dcterms:modified xsi:type="dcterms:W3CDTF">2013-06-02T14:39:00Z</dcterms:modified>
</cp:coreProperties>
</file>