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7C" w:rsidRPr="007B537C" w:rsidRDefault="007B537C" w:rsidP="007B537C">
      <w:pPr>
        <w:spacing w:line="37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bookmark1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B537C" w:rsidRPr="007B537C" w:rsidRDefault="007B537C" w:rsidP="007B537C">
      <w:pPr>
        <w:spacing w:line="37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«Детский сад № 35 «Соловушка»</w:t>
      </w:r>
    </w:p>
    <w:p w:rsidR="007B537C" w:rsidRPr="007B537C" w:rsidRDefault="007B537C" w:rsidP="007B537C">
      <w:pPr>
        <w:spacing w:line="37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Города Набережные Челны Республики Татарстан</w:t>
      </w:r>
    </w:p>
    <w:p w:rsidR="007B537C" w:rsidRPr="007B537C" w:rsidRDefault="007B537C" w:rsidP="007B537C">
      <w:pPr>
        <w:spacing w:line="37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center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276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7B537C">
        <w:rPr>
          <w:rFonts w:ascii="Times New Roman" w:eastAsia="Times New Roman" w:hAnsi="Times New Roman"/>
          <w:sz w:val="72"/>
          <w:szCs w:val="72"/>
          <w:lang w:eastAsia="ru-RU"/>
        </w:rPr>
        <w:t>Информация для родителей</w:t>
      </w:r>
    </w:p>
    <w:p w:rsidR="007B537C" w:rsidRPr="007B537C" w:rsidRDefault="007B537C" w:rsidP="007B537C">
      <w:pPr>
        <w:spacing w:line="276" w:lineRule="auto"/>
        <w:jc w:val="center"/>
        <w:rPr>
          <w:rFonts w:ascii="Times New Roman" w:eastAsia="Times New Roman" w:hAnsi="Times New Roman"/>
          <w:bCs/>
          <w:sz w:val="72"/>
          <w:szCs w:val="72"/>
          <w:lang w:eastAsia="ru-RU"/>
        </w:rPr>
      </w:pPr>
      <w:r w:rsidRPr="007B537C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«</w:t>
      </w:r>
      <w:r w:rsidRPr="007B537C">
        <w:rPr>
          <w:rFonts w:ascii="Times New Roman" w:eastAsia="Times New Roman" w:hAnsi="Times New Roman"/>
          <w:bCs/>
          <w:sz w:val="72"/>
          <w:szCs w:val="72"/>
          <w:lang w:eastAsia="ru-RU"/>
        </w:rPr>
        <w:t>Психологические аспекты обучения и воспитания в раннем возрасте</w:t>
      </w:r>
      <w:r w:rsidRPr="007B537C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»</w:t>
      </w:r>
    </w:p>
    <w:p w:rsidR="007B537C" w:rsidRPr="007B537C" w:rsidRDefault="007B537C" w:rsidP="007B537C">
      <w:pPr>
        <w:spacing w:line="648" w:lineRule="exact"/>
        <w:jc w:val="both"/>
        <w:rPr>
          <w:rFonts w:ascii="Times New Roman" w:eastAsia="Times New Roman" w:hAnsi="Times New Roman"/>
          <w:b/>
          <w:bCs/>
          <w:sz w:val="54"/>
          <w:szCs w:val="54"/>
          <w:lang w:eastAsia="ru-RU"/>
        </w:rPr>
      </w:pPr>
    </w:p>
    <w:p w:rsidR="007B537C" w:rsidRPr="007B537C" w:rsidRDefault="007B537C" w:rsidP="007B537C">
      <w:pPr>
        <w:spacing w:line="648" w:lineRule="exact"/>
        <w:jc w:val="both"/>
        <w:rPr>
          <w:rFonts w:ascii="Times New Roman" w:eastAsia="Times New Roman" w:hAnsi="Times New Roman"/>
          <w:sz w:val="54"/>
          <w:szCs w:val="54"/>
          <w:lang w:eastAsia="ru-RU"/>
        </w:rPr>
      </w:pPr>
    </w:p>
    <w:p w:rsidR="007B537C" w:rsidRPr="007B537C" w:rsidRDefault="007B537C" w:rsidP="007B537C">
      <w:pPr>
        <w:spacing w:line="648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Подготовила:</w:t>
      </w:r>
    </w:p>
    <w:p w:rsidR="007B537C" w:rsidRPr="007B537C" w:rsidRDefault="007B537C" w:rsidP="007B537C">
      <w:pPr>
        <w:spacing w:line="37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воспитатель второй категории</w:t>
      </w:r>
    </w:p>
    <w:p w:rsidR="007B537C" w:rsidRPr="007B537C" w:rsidRDefault="007B537C" w:rsidP="007B537C">
      <w:pPr>
        <w:spacing w:line="37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Давыдова Татьяна Вячеславовна</w:t>
      </w:r>
    </w:p>
    <w:p w:rsidR="007B537C" w:rsidRPr="007B537C" w:rsidRDefault="007B537C" w:rsidP="007B537C">
      <w:pPr>
        <w:spacing w:line="370" w:lineRule="exact"/>
        <w:jc w:val="right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ind w:right="160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7B537C" w:rsidRPr="007B537C" w:rsidRDefault="007B537C" w:rsidP="007B537C">
      <w:pPr>
        <w:spacing w:line="370" w:lineRule="exact"/>
        <w:ind w:right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37C" w:rsidRPr="007B537C" w:rsidRDefault="007B537C" w:rsidP="007B53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Набережные Челны,</w:t>
      </w:r>
    </w:p>
    <w:p w:rsidR="007B537C" w:rsidRPr="007B537C" w:rsidRDefault="007B537C" w:rsidP="007B53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2011</w:t>
      </w:r>
    </w:p>
    <w:p w:rsidR="007B537C" w:rsidRPr="007B537C" w:rsidRDefault="007B537C" w:rsidP="007B537C">
      <w:pPr>
        <w:keepNext/>
        <w:keepLines/>
        <w:ind w:right="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537C">
        <w:rPr>
          <w:rFonts w:ascii="Times New Roman" w:hAnsi="Times New Roman"/>
          <w:b/>
          <w:bCs/>
          <w:sz w:val="28"/>
          <w:szCs w:val="28"/>
        </w:rPr>
        <w:lastRenderedPageBreak/>
        <w:t>ПСИХОЛОГИЧЕСКИЕ АСПЕКТЫ ОБУЧЕНИЯ И ВОСПИТАНИЯ</w:t>
      </w:r>
    </w:p>
    <w:p w:rsidR="007B537C" w:rsidRPr="007B537C" w:rsidRDefault="007B537C" w:rsidP="007B537C">
      <w:pPr>
        <w:keepNext/>
        <w:keepLines/>
        <w:ind w:right="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537C">
        <w:rPr>
          <w:rFonts w:ascii="Times New Roman" w:hAnsi="Times New Roman"/>
          <w:b/>
          <w:bCs/>
          <w:sz w:val="28"/>
          <w:szCs w:val="28"/>
        </w:rPr>
        <w:t xml:space="preserve"> В РАННЕМ ВОЗРАСТЕ</w:t>
      </w:r>
      <w:bookmarkEnd w:id="0"/>
    </w:p>
    <w:p w:rsidR="007B537C" w:rsidRPr="007B537C" w:rsidRDefault="007B537C" w:rsidP="007B537C">
      <w:pPr>
        <w:keepNext/>
        <w:keepLines/>
        <w:ind w:right="2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B537C" w:rsidRPr="007B537C" w:rsidRDefault="007B537C" w:rsidP="007B537C">
      <w:pPr>
        <w:keepNext/>
        <w:keepLines/>
        <w:ind w:right="2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B537C" w:rsidRPr="007B537C" w:rsidRDefault="007B537C" w:rsidP="007B537C">
      <w:pPr>
        <w:keepNext/>
        <w:keepLines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bookmark2"/>
      <w:r w:rsidRPr="007B537C">
        <w:rPr>
          <w:rFonts w:ascii="Times New Roman" w:hAnsi="Times New Roman"/>
          <w:b/>
          <w:bCs/>
          <w:sz w:val="28"/>
          <w:szCs w:val="28"/>
        </w:rPr>
        <w:t>Общая ситуация развития</w:t>
      </w:r>
      <w:bookmarkEnd w:id="1"/>
    </w:p>
    <w:p w:rsidR="007B537C" w:rsidRPr="007B537C" w:rsidRDefault="007B537C" w:rsidP="007B537C">
      <w:pPr>
        <w:keepNext/>
        <w:keepLines/>
        <w:ind w:firstLine="709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Возраст от рождения до трех лет является одним из основ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в жизни ребенка, так как в этот период во многом опреде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ляется его будущее психическое развитие. </w:t>
      </w:r>
      <w:proofErr w:type="gramStart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На данном этапе у ребенка появляются три важнейших новообразования:</w:t>
      </w:r>
      <w:r w:rsidRPr="007B537C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прямохождение,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которое обеспечивает ребенку ориентацию в про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странстве и приток необходимой для его развития информации; </w:t>
      </w:r>
      <w:r w:rsidRPr="007B537C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речевое общение,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играющее огромную роль в развитии мышле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и саморегуляции поведения и помогающее ребенку приоб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щаться к человеческой культуре;</w:t>
      </w:r>
      <w:r w:rsidRPr="007B537C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предметная деятельность — 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благодаря ей развиваются способности ребенка.</w:t>
      </w:r>
      <w:proofErr w:type="gramEnd"/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Каждый из этих факторов незаменим, а все вместе они до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статочны для разностороннего развития растущего человека.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Ведущая деятельность в младенчестве (по Д.Б. Эльконину) —</w:t>
      </w:r>
      <w:r w:rsidRPr="007B537C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эмоциональное общение с матерью.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на данном </w:t>
      </w:r>
      <w:proofErr w:type="gramStart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этапе</w:t>
      </w:r>
      <w:proofErr w:type="gramEnd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мать является ключевой фигурой в жизни ребенка. Преж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де всего, она должна полностью удовлетворять все насущные по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требности ребенка: в пище, тепле, эмоциональном комфорте, телесном контакте. Именно в этот период от характера общения </w:t>
      </w:r>
      <w:r w:rsidRPr="007B537C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7B53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матерью зависит, как будут складываться в дальнейшем эмо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циональные контакты человека с другими людьми. Таким обра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зом, на данной стадии развития формируется чувство базисного доверия (или недоверия) к другому человеку.</w:t>
      </w:r>
    </w:p>
    <w:p w:rsidR="007B537C" w:rsidRPr="007B537C" w:rsidRDefault="007B537C" w:rsidP="007B537C">
      <w:pPr>
        <w:keepNext/>
        <w:keepLines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bookmark3"/>
    </w:p>
    <w:p w:rsidR="007B537C" w:rsidRPr="007B537C" w:rsidRDefault="007B537C" w:rsidP="007B537C">
      <w:pPr>
        <w:keepNext/>
        <w:keepLines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bookmark4"/>
      <w:bookmarkEnd w:id="2"/>
      <w:r w:rsidRPr="007B537C">
        <w:rPr>
          <w:rFonts w:ascii="Times New Roman" w:hAnsi="Times New Roman"/>
          <w:b/>
          <w:bCs/>
          <w:sz w:val="28"/>
          <w:szCs w:val="28"/>
        </w:rPr>
        <w:t>Научение в раннем возрасте</w:t>
      </w:r>
      <w:bookmarkEnd w:id="3"/>
    </w:p>
    <w:p w:rsidR="007B537C" w:rsidRPr="007B537C" w:rsidRDefault="007B537C" w:rsidP="007B537C">
      <w:pPr>
        <w:ind w:left="2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37C" w:rsidRPr="007B537C" w:rsidRDefault="007B537C" w:rsidP="007B537C">
      <w:pPr>
        <w:ind w:left="2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Ведущей деятельностью в раннем возрасте является</w:t>
      </w:r>
      <w:r w:rsidRPr="007B537C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предметно-манипуляторная деятельность.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Ранний возраст — это сенситивный период для усвоения и развития речи. К одному году ребенок умеет произносить отдельные слова, называет вещи своими именами, реагирует на слово как на целостную систему: он связывает слово с обстановкой, ситуацией. К 1,5 — 2,5 годам малыш научается комбинировать слова, объединять их в двух-, трехсловные фразы. К 3 годам ребенок прислушивается к тому, о чем говорят взрослые между собой. Ему нравятся сказ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ки, стихи, рассказы, т.е. ребенок, может познавать мир не только через органы чувств, но и в его идеальном, понятийном отраже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нии. В этот период взрослым необходимо разнообразить свою речь, сделать ее по возможности яркой и понятной для ребенка.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Словарный запас ребенка: до 1,5 лет — от 30 до 100 слов; к концу 2-го года — 300 слов, а к 3 годам 1200—1300 слов.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У родителей часто возникает беспокойство, связанное с за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держкой речевого развития ребенка. Если до 2 лет ребенок мало говорит, но все понимает, то повода для беспокойства нет. Не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редко от 2 до 3 лет идет быстрый прирост речевой активности. Следует помнить, что в усвоении речи имеются значительные индивидуальные различия.</w:t>
      </w:r>
    </w:p>
    <w:p w:rsidR="007B537C" w:rsidRPr="007B537C" w:rsidRDefault="007B537C" w:rsidP="007B537C">
      <w:pPr>
        <w:ind w:lef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Психологические механизмы усвоения речи:</w:t>
      </w:r>
    </w:p>
    <w:p w:rsidR="007B537C" w:rsidRPr="007B537C" w:rsidRDefault="007B537C" w:rsidP="007B537C">
      <w:pPr>
        <w:numPr>
          <w:ilvl w:val="0"/>
          <w:numId w:val="11"/>
        </w:numPr>
        <w:tabs>
          <w:tab w:val="left" w:pos="629"/>
        </w:tabs>
        <w:ind w:lef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подражание (особенно влияет на фонетику);</w:t>
      </w:r>
    </w:p>
    <w:p w:rsidR="007B537C" w:rsidRPr="007B537C" w:rsidRDefault="007B537C" w:rsidP="007B537C">
      <w:pPr>
        <w:numPr>
          <w:ilvl w:val="0"/>
          <w:numId w:val="11"/>
        </w:numPr>
        <w:tabs>
          <w:tab w:val="left" w:pos="639"/>
        </w:tabs>
        <w:ind w:left="6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условно-рефлекторное обуславливание (связано с ис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пользованием взрослыми разнообразных поощрений, ко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торые ускоряют развитие речи у детей);</w:t>
      </w:r>
    </w:p>
    <w:p w:rsidR="007B537C" w:rsidRPr="007B537C" w:rsidRDefault="007B537C" w:rsidP="007B537C">
      <w:pPr>
        <w:numPr>
          <w:ilvl w:val="0"/>
          <w:numId w:val="11"/>
        </w:numPr>
        <w:tabs>
          <w:tab w:val="left" w:pos="639"/>
        </w:tabs>
        <w:ind w:left="6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формулировка и проверка гипотез (собственное детское словотворчество).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Проблемы раннего двуязычия.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ребенок растет в среде, где говорят на двух и более языках, то, чтобы избежать явления, на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зываемого «языковой интерференцией», необходимо в разных ситуациях говорить только на каком-то одном языке. 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Раннее детство — период бурного развития познавательных процессов. Для детей характерна повышенная любознатель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ность, поддержка которой ведет к быстрому интеллектуальному развитию. В это время ребенок переходит от наглядно-действенного к наглядно-образному мышлению, у него зарождается способность к произвольной регуляции поведения.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В раннем детстве очень важно дать ребенку возможность ис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следовать окружающий мир (самостоятельно или с помощью взрослых) и обеспечить ему разнообразные впечатления как ис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точник информации.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Если вы хотите, чтобы развитие ребенка шло ускоренными темпами, давайте ему больше заданий на воображение, поощ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ряйте стремление к самостоятельности, рисованию, констру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ированию, творчеству. Иными словами, общение с взрослыми и совместные творческие игры — основное условие развития способностей ребенка.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Последствия </w:t>
      </w:r>
      <w:proofErr w:type="gramStart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ранней</w:t>
      </w:r>
      <w:proofErr w:type="gramEnd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сенсорно-двигательной депривации (лишение ребенка необходимых стимулов для его психофизи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ческого развития, например, свободного передвижения в про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странстве) трудны, но преодолимы. А вот последствия </w:t>
      </w:r>
      <w:proofErr w:type="gramStart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речевой</w:t>
      </w:r>
      <w:proofErr w:type="gramEnd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, эмоциональной и интеллектуальной депривации серьезны и ус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тойчивы.</w:t>
      </w:r>
    </w:p>
    <w:p w:rsidR="007B537C" w:rsidRPr="007B537C" w:rsidRDefault="007B537C" w:rsidP="007B537C">
      <w:pPr>
        <w:keepNext/>
        <w:keepLines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bookmark5"/>
    </w:p>
    <w:p w:rsidR="007B537C" w:rsidRPr="007B537C" w:rsidRDefault="007B537C" w:rsidP="007B537C">
      <w:pPr>
        <w:keepNext/>
        <w:keepLines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B537C">
        <w:rPr>
          <w:rFonts w:ascii="Times New Roman" w:hAnsi="Times New Roman"/>
          <w:b/>
          <w:bCs/>
          <w:sz w:val="28"/>
          <w:szCs w:val="28"/>
        </w:rPr>
        <w:t>Воспитание в раннем возрасте</w:t>
      </w:r>
      <w:bookmarkEnd w:id="4"/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Ранний возраст — это период, когда ребенок впервые стал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кивается с запретом, социальной нормой. Прежде всего, это ка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сается приучения к туалету. Постепенно к концу раннего детства появляется способность к произвольной регуляции поведе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Поэтому в данном возрасте главной задачей в воспитатель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аспекте становится постепенное приучение ребенка к по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рядку, аккуратности и бережливости. Все это вырабатывается путем взаимодействия ребенка с игрушками (собрать их после игры, починить сломанные и т.п.). Главное при этом — не пере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усердствовать и не забывать о ведущих потребностях ребенка, всячески давая ему понять, что он любим.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37C" w:rsidRPr="007B537C" w:rsidRDefault="007B537C" w:rsidP="007B537C">
      <w:pPr>
        <w:keepNext/>
        <w:keepLines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5" w:name="bookmark6"/>
      <w:r w:rsidRPr="007B537C">
        <w:rPr>
          <w:rFonts w:ascii="Times New Roman" w:hAnsi="Times New Roman"/>
          <w:b/>
          <w:bCs/>
          <w:sz w:val="28"/>
          <w:szCs w:val="28"/>
        </w:rPr>
        <w:t>Психологическое значение игрушек</w:t>
      </w:r>
      <w:bookmarkEnd w:id="5"/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В раннем детстве особое место в жизни ребенка занимают игрушки, которые оказывают неоценимое влияние на его ин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теллектуальное и личностное развитие.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Пока в жизни ребенка нет никаких правил и запретов, он не может понять, какие предметы являются «серьезными», а с ка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кими он может играть сам, не спрашивая разрешения родите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лей. Ночной горшок — первая «серьезная» вещь в жизни ребенка, с которой явно играть нельзя. Появление первой «не игрушки» связано с приучением к туалету, т.е. с введением определенной нормы.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Играя с игрушками, ребенок делает следующие открытия: есть желания, которые он может удовлетворить сам, без помощи матери, т.е. он не вполне безоружен перед лицом своей очевид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беспомощности; многие труднопереносимые переживания игрушка делает преодолимыми (например, ребенку, отлученно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му от тела матери, трудно заснуть одному, поэтому большинство детей сами находят выход: укладываются спать вместе с мягкой игрушкой, замещающей отсутствующее тело матери и создаю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щей иллюзию присутствия «друга»).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Как правило, ребенок сильно привязывается к одной мягкой игрушке, сопровождающей ритуал его отхода ко сну. Он очень дорожит ею, дорожить ею должны научиться и родители. Следу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ет помнить, что эта игрушка заменяет маму в вынужденные ми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нуты одиночества и тревоги перед наступлением темноты, на нее переносится сложный комплекс чувств, изначально адресо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ванных матери.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На стадии освоения первых правил и запретов преобладают игры с материалом (в песок, «построить и разрушить», с водой, с наполнением сосудов и выливанием из них воды и т.д.). Эти игры символически отображают потребность в освоении спосо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бов произвольной регуляции выделительных функций собст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венного тела (регуляция функций выделения нередко удается ребенку не сразу и ассоциируется с чувством тревоги и ощуще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нием собственной «неумелости»).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При игре с материалом одновременно удовлетворяются и принятие первых правил, и протест против них. Ведь строит ре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бенок что-то по правилу или по «форме», построив, может раз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рушить, проявив протест против правила. Таким образом, удов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летворяются противоречивые, амбивалентные желания, харак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терные для анальной фазы развития ребенка. Ошибаются те воспитатели и родители, кто запрещает детям разрушать только что построенные ими домики из кубиков или пирамидки.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Каждый воспитатель наблюдал детей, чрезвычайно бережно обращающихся с игрушками и агрессивно, а порой и жестоко относящихся к животным и ровесникам.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этой фазе развития чрезвычайно важно сформировать у ребенка правильные представления о том, </w:t>
      </w:r>
      <w:proofErr w:type="gramStart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может быть направлено деструктивное (разрушительное) действие, а на что не может. Разрешенным направлением деструктивных действий может стать безопасное для самого ребенка и окружающих про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странство игры типа «построить и разрушить», а однозначно за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прещенным — направление разрушительных действий на лю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дей, животных, предметы, ценные для других людей и любимые ими.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На стадии ролевой игры ребенок делает еще одно откры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тие — мир игрушек подвергается расщеплению: оказывается, одна и та же игрушка может выступать в совершенно различных качествах (тарелку, например, можно назвать лодкой и отпра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вить в плавание). Эту магическую функцию игрушки ребенок открывает сам.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игре с материалом и в ролевой игре ребе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нок создает подвластный ему мир и населяет его воображаемыми или реальными персонажами, а затем наделяет игрушки новы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качествами: их прагматическое, утилитарное значение от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щепляется </w:t>
      </w:r>
      <w:proofErr w:type="gramStart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непрагматического, неутилитарного, определяе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мого самим ребенком.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Роль игрушек с фиксированным значением особенно велика для детей с физическими недостатками, задержкой психическо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развития или надолго прикованных к постели из-за длитель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болезни. Для таких детей проблема адаптации к реальному миру является гораздо более острой, чем для здорового ребенка. В их жизни игрушка с фиксированным прагматическим значе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нием выполняет не только обучающую роль, но и дает столь не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обходимое чувство могущества, компетентности, «похожести» на других людей.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Детям с физическими недостатками труднее реализовать свое право на игру, так как ограничения в движениях не дают возможности играть с обычными игрушками. Есть некоторые способы решения этой проблемы: изготавливать специальные (электронные, радиоуправляемые) игрушки, что дорого, а зна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чит, не всегда доступно для семьи среднего достатка, использо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игрушки, уже имеющиеся на рынке, но с минимальными изменениями их функций, что может при желании осуществить любой взрослый, стремящийся помочь ребенку.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Игрушки, предлагаемые для детей-инвалидов, это очень симпатичные животные или просто мордашки с лапками, кото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рые пищат, улыбаются, ползают, прыгают и другими способами выражают симпатию их обладателю, если он возьмет их в руки или нажмет на одну из клавиш на пульту управления. Это осо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бенно важно для ребенка-инвалида, который не привык к мысли, что он что-то может реально изменить в окружающем мире. Игрушки с дистанционным управлением позволяют осва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ивать недоступное пространство ребенку, который, например, не может ходить.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Любая игрушка для ребенка — это наглядный, кристаллизо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ванный образ одного или нескольких связанных друг с другом качеств людей или предметов. Например, ребенку с дефектом речи или голосового аппарата очевидна негативная реакция взрослого на произносимые им звуки (родителям в этом случае трудно подавлять чувства, которые у них возникают, ведь стра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дание постоянно скрывать невозможно). Для такого ребенка не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заменима игрушка, которая включается на его голос: она гаран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тирует положительную обратную связь и эмоциональное под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крепление, какие бы странные звуки ребенок ни произносил. Такая игрушка может пригодиться и позже, особенно застенчи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вым, стесняющимся говорить при посторонних детям, когда к ним обращаются взрослые: ее можно ставить перед робким ре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бенком во время его ответов на занятиях в детском саду.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Ребенку, </w:t>
      </w:r>
      <w:proofErr w:type="gramStart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длительное</w:t>
      </w:r>
      <w:proofErr w:type="gramEnd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лишенному движения или долго находящемуся в больнице в отрыве от родителей, нужен в пер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вую очередь игрушечный цыпленок в натуральную величину.</w:t>
      </w:r>
    </w:p>
    <w:p w:rsidR="007B537C" w:rsidRDefault="007B537C" w:rsidP="007B537C">
      <w:pPr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Следует несколько слов сказать о современных компьютер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играх для детей дошкольного возраста, которые якобы спо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собствуют развитию высших психических функций: памяти, мышлению, вниманию, восприятию, способности к концентра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ции.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537C" w:rsidRPr="007B537C" w:rsidRDefault="007B537C" w:rsidP="007B537C">
      <w:pPr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Реальный опыт родителей и воспитателей нередко свиде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тельствует об </w:t>
      </w:r>
      <w:proofErr w:type="gramStart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обратном</w:t>
      </w:r>
      <w:proofErr w:type="gramEnd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: ребенок, посвящая все свободное время компьютерным играм, теряет интерес к общению со сверстни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ками, чтению, подвижным и ролевым играм. Снижаются его це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леустремленность, способность к волевому усилию, общий энер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гетический потенциал, нарастает усталость.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В компьютерной игре создается искусственный мир легко достижимых целей. Автоматизируется навык немедленного дей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ствия, следующего непосредственно за восприятием ситуации на экране. В силу этого автоматизируется и само мышление: оно становится стереотипным, свернутым, реактивным. Прину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дительный темп, заданный игрой, побуждает ребенка пережи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успех, прежде всего от скорости выполнения собственного действия.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Кроме того, компьютерные игры в своей массе не требуют координации усилий с другим человеком, а потому не способст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вуют развитию навыков общения. Если такими играми увлека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ется ребенок, уже имеющий трудности в установлении контак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 со сверстниками, то эти трудности лишь усугубляются.</w:t>
      </w:r>
    </w:p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Создавая иллюзию легко достижимой цели, компьютерные игры снижают мотивацию и способность ребенка к волевому усилию в реальном мире. Как следствие, у ребенка может воз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никнуть зависимость от компьютерных игр по типу </w:t>
      </w:r>
      <w:proofErr w:type="gramStart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наркотичес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</w:t>
      </w:r>
      <w:proofErr w:type="gramEnd"/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t>. В силу вышеизложенного следует быть внимательными к детским компьютерным играм и в зависимости от индивидуаль</w:t>
      </w:r>
      <w:r w:rsidRPr="007B537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особенностей ребенка регламентировать время этих игр тем или иным образом.</w:t>
      </w:r>
    </w:p>
    <w:p w:rsidR="007B537C" w:rsidRPr="007B537C" w:rsidRDefault="007B537C" w:rsidP="007B537C">
      <w:pPr>
        <w:tabs>
          <w:tab w:val="left" w:pos="0"/>
        </w:tabs>
        <w:ind w:left="20" w:firstLine="709"/>
        <w:jc w:val="both"/>
        <w:rPr>
          <w:rFonts w:ascii="Times New Roman" w:hAnsi="Times New Roman"/>
          <w:iCs/>
          <w:sz w:val="28"/>
          <w:szCs w:val="28"/>
        </w:rPr>
      </w:pPr>
      <w:r w:rsidRPr="007B537C">
        <w:rPr>
          <w:rFonts w:ascii="Times New Roman" w:hAnsi="Times New Roman"/>
          <w:iCs/>
          <w:sz w:val="28"/>
          <w:szCs w:val="28"/>
        </w:rPr>
        <w:tab/>
        <w:t>В заключение хочется отметить, что ребенку раннего возрас</w:t>
      </w:r>
      <w:r w:rsidRPr="007B537C">
        <w:rPr>
          <w:rFonts w:ascii="Times New Roman" w:hAnsi="Times New Roman"/>
          <w:iCs/>
          <w:sz w:val="28"/>
          <w:szCs w:val="28"/>
        </w:rPr>
        <w:softHyphen/>
        <w:t>та необходимы игрушки, приобщающие его к миру взрослых, а также кубики, материалы для поделок, конструкторы и игруш</w:t>
      </w:r>
      <w:r w:rsidRPr="007B537C">
        <w:rPr>
          <w:rFonts w:ascii="Times New Roman" w:hAnsi="Times New Roman"/>
          <w:iCs/>
          <w:sz w:val="28"/>
          <w:szCs w:val="28"/>
        </w:rPr>
        <w:softHyphen/>
        <w:t xml:space="preserve">ки, помогающие осваивать социальные роли людей. </w:t>
      </w:r>
    </w:p>
    <w:p w:rsidR="007B537C" w:rsidRPr="007B537C" w:rsidRDefault="007B537C" w:rsidP="007B537C">
      <w:pPr>
        <w:tabs>
          <w:tab w:val="left" w:pos="0"/>
        </w:tabs>
        <w:ind w:left="2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B537C" w:rsidRDefault="007B537C" w:rsidP="007B537C">
      <w:pPr>
        <w:tabs>
          <w:tab w:val="left" w:pos="0"/>
        </w:tabs>
        <w:ind w:left="2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B537C" w:rsidRDefault="007B537C" w:rsidP="007B537C">
      <w:pPr>
        <w:tabs>
          <w:tab w:val="left" w:pos="0"/>
        </w:tabs>
        <w:ind w:left="2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B537C" w:rsidRPr="007B537C" w:rsidRDefault="007B537C" w:rsidP="007B537C">
      <w:pPr>
        <w:tabs>
          <w:tab w:val="left" w:pos="0"/>
        </w:tabs>
        <w:ind w:left="20"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6" w:name="_GoBack"/>
      <w:bookmarkEnd w:id="6"/>
    </w:p>
    <w:p w:rsidR="007B537C" w:rsidRPr="007B537C" w:rsidRDefault="007B537C" w:rsidP="007B537C">
      <w:pPr>
        <w:tabs>
          <w:tab w:val="left" w:pos="3783"/>
        </w:tabs>
        <w:spacing w:after="121"/>
        <w:ind w:left="20"/>
        <w:jc w:val="center"/>
        <w:rPr>
          <w:rFonts w:ascii="Times New Roman" w:hAnsi="Times New Roman"/>
          <w:b/>
          <w:iCs/>
          <w:sz w:val="28"/>
          <w:szCs w:val="28"/>
        </w:rPr>
      </w:pPr>
      <w:r w:rsidRPr="007B537C">
        <w:rPr>
          <w:rFonts w:ascii="Times New Roman" w:hAnsi="Times New Roman"/>
          <w:b/>
          <w:iCs/>
          <w:sz w:val="28"/>
          <w:szCs w:val="28"/>
        </w:rPr>
        <w:t>Список литературы:</w:t>
      </w:r>
    </w:p>
    <w:p w:rsidR="007B537C" w:rsidRPr="007B537C" w:rsidRDefault="007B537C" w:rsidP="007B537C">
      <w:pPr>
        <w:tabs>
          <w:tab w:val="left" w:pos="3783"/>
        </w:tabs>
        <w:spacing w:after="121"/>
        <w:ind w:left="2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B537C" w:rsidRPr="007B537C" w:rsidRDefault="007B537C" w:rsidP="007B537C">
      <w:pPr>
        <w:ind w:left="20" w:right="20" w:firstLine="340"/>
        <w:jc w:val="both"/>
        <w:rPr>
          <w:rFonts w:ascii="Times New Roman" w:hAnsi="Times New Roman"/>
          <w:sz w:val="28"/>
          <w:szCs w:val="28"/>
        </w:rPr>
      </w:pPr>
      <w:r w:rsidRPr="007B53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1. Смирнова Е.О.</w:t>
      </w:r>
      <w:r w:rsidRPr="007B537C">
        <w:rPr>
          <w:rFonts w:ascii="Times New Roman" w:hAnsi="Times New Roman"/>
          <w:sz w:val="28"/>
          <w:szCs w:val="28"/>
        </w:rPr>
        <w:t xml:space="preserve"> Психология дошкольника: первый год жизни. Часть 2. Абакан, 1997.</w:t>
      </w:r>
    </w:p>
    <w:p w:rsidR="007B537C" w:rsidRPr="007B537C" w:rsidRDefault="007B537C" w:rsidP="007B537C">
      <w:pPr>
        <w:ind w:left="20" w:right="20" w:firstLine="340"/>
        <w:jc w:val="both"/>
        <w:rPr>
          <w:rFonts w:ascii="Times New Roman" w:hAnsi="Times New Roman"/>
          <w:sz w:val="28"/>
          <w:szCs w:val="28"/>
        </w:rPr>
      </w:pPr>
      <w:r w:rsidRPr="007B53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2. Смирнова Е.О.</w:t>
      </w:r>
      <w:r w:rsidRPr="007B537C">
        <w:rPr>
          <w:rFonts w:ascii="Times New Roman" w:hAnsi="Times New Roman"/>
          <w:sz w:val="28"/>
          <w:szCs w:val="28"/>
        </w:rPr>
        <w:t xml:space="preserve"> Психология дошкольника. Ранний возраст (1—3 го</w:t>
      </w:r>
      <w:r w:rsidRPr="007B537C">
        <w:rPr>
          <w:rFonts w:ascii="Times New Roman" w:hAnsi="Times New Roman"/>
          <w:sz w:val="28"/>
          <w:szCs w:val="28"/>
        </w:rPr>
        <w:softHyphen/>
        <w:t>да). Ч. 3. Абакан, 1997.</w:t>
      </w:r>
    </w:p>
    <w:p w:rsidR="007B537C" w:rsidRPr="007B537C" w:rsidRDefault="007B537C" w:rsidP="007B537C">
      <w:pPr>
        <w:ind w:left="20" w:right="20" w:firstLine="340"/>
        <w:jc w:val="both"/>
        <w:rPr>
          <w:rFonts w:ascii="Times New Roman" w:hAnsi="Times New Roman"/>
          <w:sz w:val="28"/>
          <w:szCs w:val="28"/>
        </w:rPr>
      </w:pPr>
      <w:r w:rsidRPr="007B53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3. Эльконин Д. Б.</w:t>
      </w:r>
      <w:r w:rsidRPr="007B537C">
        <w:rPr>
          <w:rFonts w:ascii="Times New Roman" w:hAnsi="Times New Roman"/>
          <w:sz w:val="28"/>
          <w:szCs w:val="28"/>
        </w:rPr>
        <w:t xml:space="preserve"> Детская психология (развитие ребенка от рождения до 7 лет). М.,1960.</w:t>
      </w:r>
    </w:p>
    <w:p w:rsidR="007B537C" w:rsidRPr="007B537C" w:rsidRDefault="007B537C" w:rsidP="007B537C">
      <w:pPr>
        <w:ind w:left="20" w:right="20" w:firstLine="36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7B537C" w:rsidRDefault="007B537C" w:rsidP="007B537C"/>
    <w:p w:rsidR="007B537C" w:rsidRPr="007B537C" w:rsidRDefault="007B537C" w:rsidP="007B537C">
      <w:pPr>
        <w:ind w:left="2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B537C" w:rsidRPr="007B537C" w:rsidSect="007B537C">
          <w:pgSz w:w="11905" w:h="16837"/>
          <w:pgMar w:top="1134" w:right="850" w:bottom="1134" w:left="1701" w:header="0" w:footer="3" w:gutter="0"/>
          <w:pgNumType w:start="99"/>
          <w:cols w:space="720"/>
        </w:sectPr>
      </w:pPr>
    </w:p>
    <w:p w:rsidR="004D29FA" w:rsidRDefault="004D29FA" w:rsidP="007B537C">
      <w:pPr>
        <w:ind w:right="20"/>
        <w:jc w:val="both"/>
      </w:pPr>
    </w:p>
    <w:sectPr w:rsidR="004D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8F2D11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."/>
      <w:legacy w:legacy="1" w:legacySpace="144" w:legacyIndent="0"/>
      <w:lvlJc w:val="left"/>
    </w:lvl>
    <w:lvl w:ilvl="3">
      <w:start w:val="1"/>
      <w:numFmt w:val="decimal"/>
      <w:lvlText w:val="%1.%2.%3.%4."/>
      <w:legacy w:legacy="1" w:legacySpace="144" w:legacyIndent="0"/>
      <w:lvlJc w:val="left"/>
    </w:lvl>
    <w:lvl w:ilvl="4">
      <w:start w:val="1"/>
      <w:numFmt w:val="decimal"/>
      <w:lvlText w:val="%1.%2.%3.%4..%5"/>
      <w:legacy w:legacy="1" w:legacySpace="144" w:legacyIndent="0"/>
      <w:lvlJc w:val="left"/>
    </w:lvl>
    <w:lvl w:ilvl="5">
      <w:start w:val="1"/>
      <w:numFmt w:val="decimal"/>
      <w:lvlText w:val="%1.%2.%3.%4..%5.%6"/>
      <w:legacy w:legacy="1" w:legacySpace="144" w:legacyIndent="0"/>
      <w:lvlJc w:val="left"/>
    </w:lvl>
    <w:lvl w:ilvl="6">
      <w:start w:val="1"/>
      <w:numFmt w:val="decimal"/>
      <w:lvlText w:val="%1.%2.%3.%4..%5.%6.%7"/>
      <w:legacy w:legacy="1" w:legacySpace="144" w:legacyIndent="0"/>
      <w:lvlJc w:val="left"/>
    </w:lvl>
    <w:lvl w:ilvl="7">
      <w:start w:val="1"/>
      <w:numFmt w:val="decimal"/>
      <w:lvlText w:val="%1.%2.%3.%4..%5.%6.%7.%8"/>
      <w:legacy w:legacy="1" w:legacySpace="144" w:legacyIndent="0"/>
      <w:lvlJc w:val="left"/>
    </w:lvl>
    <w:lvl w:ilvl="8">
      <w:start w:val="1"/>
      <w:numFmt w:val="decimal"/>
      <w:lvlText w:val="%1.%2.%3.%4..%5.%6.%7.%8.%9"/>
      <w:legacy w:legacy="1" w:legacySpace="144" w:legacyIndent="0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>
    <w:nsid w:val="213108BF"/>
    <w:multiLevelType w:val="multilevel"/>
    <w:tmpl w:val="D0446F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7"/>
        </w:tabs>
        <w:ind w:left="3087" w:hanging="25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66"/>
    <w:rsid w:val="004D29FA"/>
    <w:rsid w:val="00620E54"/>
    <w:rsid w:val="007B537C"/>
    <w:rsid w:val="008F2DA0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E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E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0E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0E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20E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20E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20E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20E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20E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0E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0E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0E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20E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20E54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620E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20E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20E5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0E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0E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0E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0E5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0E54"/>
    <w:rPr>
      <w:b/>
      <w:bCs/>
    </w:rPr>
  </w:style>
  <w:style w:type="character" w:styleId="a8">
    <w:name w:val="Emphasis"/>
    <w:basedOn w:val="a0"/>
    <w:uiPriority w:val="20"/>
    <w:qFormat/>
    <w:rsid w:val="00620E5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0E54"/>
    <w:rPr>
      <w:szCs w:val="32"/>
    </w:rPr>
  </w:style>
  <w:style w:type="paragraph" w:styleId="aa">
    <w:name w:val="List Paragraph"/>
    <w:basedOn w:val="a"/>
    <w:uiPriority w:val="34"/>
    <w:qFormat/>
    <w:rsid w:val="00620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0E54"/>
    <w:rPr>
      <w:i/>
    </w:rPr>
  </w:style>
  <w:style w:type="character" w:customStyle="1" w:styleId="22">
    <w:name w:val="Цитата 2 Знак"/>
    <w:basedOn w:val="a0"/>
    <w:link w:val="21"/>
    <w:uiPriority w:val="29"/>
    <w:rsid w:val="00620E5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0E5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0E54"/>
    <w:rPr>
      <w:b/>
      <w:i/>
      <w:sz w:val="24"/>
    </w:rPr>
  </w:style>
  <w:style w:type="character" w:styleId="ad">
    <w:name w:val="Subtle Emphasis"/>
    <w:uiPriority w:val="19"/>
    <w:qFormat/>
    <w:rsid w:val="00620E5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0E5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0E5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0E5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0E5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0E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E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E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0E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0E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20E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20E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20E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20E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20E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0E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0E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0E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20E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20E54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620E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20E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20E5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0E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0E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0E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0E5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0E54"/>
    <w:rPr>
      <w:b/>
      <w:bCs/>
    </w:rPr>
  </w:style>
  <w:style w:type="character" w:styleId="a8">
    <w:name w:val="Emphasis"/>
    <w:basedOn w:val="a0"/>
    <w:uiPriority w:val="20"/>
    <w:qFormat/>
    <w:rsid w:val="00620E5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0E54"/>
    <w:rPr>
      <w:szCs w:val="32"/>
    </w:rPr>
  </w:style>
  <w:style w:type="paragraph" w:styleId="aa">
    <w:name w:val="List Paragraph"/>
    <w:basedOn w:val="a"/>
    <w:uiPriority w:val="34"/>
    <w:qFormat/>
    <w:rsid w:val="00620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0E54"/>
    <w:rPr>
      <w:i/>
    </w:rPr>
  </w:style>
  <w:style w:type="character" w:customStyle="1" w:styleId="22">
    <w:name w:val="Цитата 2 Знак"/>
    <w:basedOn w:val="a0"/>
    <w:link w:val="21"/>
    <w:uiPriority w:val="29"/>
    <w:rsid w:val="00620E5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0E5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0E54"/>
    <w:rPr>
      <w:b/>
      <w:i/>
      <w:sz w:val="24"/>
    </w:rPr>
  </w:style>
  <w:style w:type="character" w:styleId="ad">
    <w:name w:val="Subtle Emphasis"/>
    <w:uiPriority w:val="19"/>
    <w:qFormat/>
    <w:rsid w:val="00620E5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0E5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0E5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0E5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0E5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0E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2014</Words>
  <Characters>11485</Characters>
  <Application>Microsoft Office Word</Application>
  <DocSecurity>0</DocSecurity>
  <Lines>95</Lines>
  <Paragraphs>26</Paragraphs>
  <ScaleCrop>false</ScaleCrop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2011-12-04T07:52:00Z</dcterms:created>
  <dcterms:modified xsi:type="dcterms:W3CDTF">2011-12-04T07:55:00Z</dcterms:modified>
</cp:coreProperties>
</file>