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4AE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4AE5">
        <w:rPr>
          <w:rFonts w:ascii="Times New Roman" w:hAnsi="Times New Roman" w:cs="Times New Roman"/>
          <w:sz w:val="28"/>
          <w:szCs w:val="28"/>
        </w:rPr>
        <w:t>детский сад комбинированного вида № 20 «Дельфин» г. Саяногорска.</w:t>
      </w: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4D82" w:rsidRPr="006F3B7C" w:rsidRDefault="006F3B7C" w:rsidP="006F3B7C">
      <w:pPr>
        <w:pStyle w:val="1"/>
        <w:jc w:val="center"/>
        <w:rPr>
          <w:sz w:val="52"/>
          <w:szCs w:val="52"/>
        </w:rPr>
      </w:pPr>
      <w:bookmarkStart w:id="0" w:name="_GoBack"/>
      <w:r w:rsidRPr="006F3B7C">
        <w:rPr>
          <w:sz w:val="52"/>
          <w:szCs w:val="52"/>
        </w:rPr>
        <w:t>Перспективный план адаптационных занятий</w:t>
      </w:r>
    </w:p>
    <w:bookmarkEnd w:id="0"/>
    <w:p w:rsidR="003B0733" w:rsidRPr="00A74AE5" w:rsidRDefault="006F3B7C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4AE5">
        <w:rPr>
          <w:rFonts w:ascii="Times New Roman" w:hAnsi="Times New Roman" w:cs="Times New Roman"/>
          <w:sz w:val="28"/>
          <w:szCs w:val="28"/>
        </w:rPr>
        <w:t xml:space="preserve"> </w:t>
      </w:r>
      <w:r w:rsidR="003B0733" w:rsidRPr="00A74AE5">
        <w:rPr>
          <w:rFonts w:ascii="Times New Roman" w:hAnsi="Times New Roman" w:cs="Times New Roman"/>
          <w:sz w:val="28"/>
          <w:szCs w:val="28"/>
        </w:rPr>
        <w:t>(первая младшая группа)</w:t>
      </w: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A74A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  <w:r w:rsidRPr="00A74A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E4D8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7E4D82">
        <w:rPr>
          <w:rFonts w:ascii="Times New Roman" w:hAnsi="Times New Roman" w:cs="Times New Roman"/>
          <w:sz w:val="28"/>
          <w:szCs w:val="28"/>
        </w:rPr>
        <w:t>Составитела</w:t>
      </w:r>
      <w:proofErr w:type="spellEnd"/>
      <w:r w:rsidRPr="00A74AE5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Pr="00A74AE5">
        <w:rPr>
          <w:rFonts w:ascii="Times New Roman" w:hAnsi="Times New Roman" w:cs="Times New Roman"/>
          <w:sz w:val="28"/>
          <w:szCs w:val="28"/>
        </w:rPr>
        <w:t>Закутилина</w:t>
      </w:r>
      <w:proofErr w:type="spellEnd"/>
      <w:r w:rsidRPr="00A74AE5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Default="003B0733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4D82" w:rsidRDefault="007E4D82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4D82" w:rsidRDefault="007E4D82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4D82" w:rsidRDefault="007E4D82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4D82" w:rsidRDefault="007E4D82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4D82" w:rsidRDefault="007E4D82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4D82" w:rsidRDefault="007E4D82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4D82" w:rsidRDefault="007E4D82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E4D82" w:rsidRPr="00A74AE5" w:rsidRDefault="007E4D82" w:rsidP="003B07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DD73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AE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53"/>
        <w:gridCol w:w="484"/>
        <w:gridCol w:w="2324"/>
        <w:gridCol w:w="2909"/>
        <w:gridCol w:w="2536"/>
        <w:gridCol w:w="1934"/>
      </w:tblGrid>
      <w:tr w:rsidR="003B0733" w:rsidRPr="00A74AE5" w:rsidTr="00F93D4E">
        <w:trPr>
          <w:cantSplit/>
          <w:trHeight w:val="1134"/>
        </w:trPr>
        <w:tc>
          <w:tcPr>
            <w:tcW w:w="553" w:type="dxa"/>
            <w:textDirection w:val="btLr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4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5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949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457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962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3B0733" w:rsidRPr="00A74AE5" w:rsidTr="00F93D4E">
        <w:trPr>
          <w:trHeight w:val="128"/>
        </w:trPr>
        <w:tc>
          <w:tcPr>
            <w:tcW w:w="553" w:type="dxa"/>
            <w:vMerge w:val="restart"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Накапливать у детей цветовые впечатления.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Закреплять элементарные действия с предметами, формировать эмоциональное отношение к занятиям.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3639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“Вот Я какой!”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помочь детям адаптироваться к условиям детского сада</w:t>
            </w:r>
            <w:proofErr w:type="gram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оложительного эмоционального климата в группе;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самопонимания</w:t>
            </w:r>
            <w:proofErr w:type="spellEnd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самоосознания</w:t>
            </w:r>
            <w:proofErr w:type="spellEnd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 своей индивидуальности;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снятие эмоционального напряжения;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ритма, координации движений. 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432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“Поймай мяч ”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хватать большие предметы двумя руками, распределяя пальцы на предмете: правильно устанавливать расстояние от себя до мяча, направление в пространстве (справа, слева, прямо);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развивать зрительно-двигательную координацию, действуя обеими руками.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Игры и упражнения с детьми раннего возраста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733" w:rsidRPr="00A74AE5" w:rsidTr="00F93D4E">
        <w:trPr>
          <w:trHeight w:val="128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Нанизываем кольца.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нанизывать кольца на стержни. Развивать глазомер. Знакомить с цветом.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Помощь.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>Д/игра "Стержни и кольца".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1772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Цветные вкладыши.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Учить детей вкладывать одну форму в другую, соизмеряя величину предмета. Развивать сообразительность. Знакомить с цветом, величиной предмета.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Помощь.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>Д/игра "Цветные вкладыши". 3 шт.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305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“Мы попляшем”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учить хватать маленькие предметы одной рукой, учитывая их величину и форму; определять расстояние от себя до игрушек, направление движения в пространстве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; учить захватывать погремушку, султанчик во время пляски, длительно удерживать его в руке, подражать действиям взрослого.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Игры и упражнения с детьми раннего возраста</w:t>
            </w:r>
          </w:p>
        </w:tc>
      </w:tr>
      <w:tr w:rsidR="003B0733" w:rsidRPr="00A74AE5" w:rsidTr="00F93D4E">
        <w:tc>
          <w:tcPr>
            <w:tcW w:w="553" w:type="dxa"/>
            <w:vMerge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Логоритмика "Платье".</w:t>
            </w:r>
          </w:p>
        </w:tc>
        <w:tc>
          <w:tcPr>
            <w:tcW w:w="2949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Развивать общую и мелкую моторику. Развивать точность, переключаемость общих и мелких движений. Учить произносить текст с выполнением движений.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Показ и повтор выполнения движений по тексту. "Вышла курочка гулять"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4336"/>
        </w:trPr>
        <w:tc>
          <w:tcPr>
            <w:tcW w:w="553" w:type="dxa"/>
            <w:vMerge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 “Вот как я умею”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адаптироваться к условиям детского сада.                                                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привыкнуть к новой обстановке и научиться ориентироваться в ней;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положительного эмоционального климата в группе;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самопонимания</w:t>
            </w:r>
            <w:proofErr w:type="spellEnd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самоосознания</w:t>
            </w:r>
            <w:proofErr w:type="spellEnd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 своей индивидуальности;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снятие эмоционального напряжения; </w:t>
            </w:r>
          </w:p>
          <w:p w:rsidR="003B0733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ритма, координации движений. </w:t>
            </w:r>
          </w:p>
          <w:p w:rsidR="00DD731C" w:rsidRPr="00A74AE5" w:rsidRDefault="00DD731C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332"/>
        </w:trPr>
        <w:tc>
          <w:tcPr>
            <w:tcW w:w="553" w:type="dxa"/>
            <w:vMerge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“Переложи игрушки”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учить брать мелкие предметы щепотью, развивать координационные действия обеих рук.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на развитие мелкой </w:t>
            </w:r>
            <w:proofErr w:type="spell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маторики</w:t>
            </w:r>
            <w:proofErr w:type="spellEnd"/>
          </w:p>
        </w:tc>
      </w:tr>
      <w:tr w:rsidR="003B0733" w:rsidRPr="00A74AE5" w:rsidTr="00F93D4E">
        <w:tc>
          <w:tcPr>
            <w:tcW w:w="553" w:type="dxa"/>
            <w:vMerge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5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Соотнесение предметов двух заданных цветов при выборе из четырех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выбирать объекты двух заданных цветов из четырех возможных, </w:t>
            </w:r>
          </w:p>
        </w:tc>
        <w:tc>
          <w:tcPr>
            <w:tcW w:w="2457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соотносить разнородные предметы по цвету.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2263"/>
        </w:trPr>
        <w:tc>
          <w:tcPr>
            <w:tcW w:w="553" w:type="dxa"/>
            <w:vMerge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Раскладывание однородных предметов разного цвета на две группы 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DD731C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группировать однородные объекты по цвету.</w:t>
            </w:r>
          </w:p>
          <w:p w:rsidR="003B0733" w:rsidRPr="00DD731C" w:rsidRDefault="003B0733" w:rsidP="00DD731C"/>
        </w:tc>
        <w:tc>
          <w:tcPr>
            <w:tcW w:w="2457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Развивать сообразительность. Знакомить с цветом, величиной предмета.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3B0733" w:rsidRPr="00DD731C" w:rsidRDefault="003B0733" w:rsidP="00DD73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301"/>
        </w:trPr>
        <w:tc>
          <w:tcPr>
            <w:tcW w:w="553" w:type="dxa"/>
            <w:vMerge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“Прокати шарики”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развивать зрительно-двигательную координацию, закреплять хватание щепотью, развивать соотносящие действия.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Игры и упражнения с детьми раннего возраста</w:t>
            </w:r>
          </w:p>
        </w:tc>
      </w:tr>
      <w:tr w:rsidR="003B0733" w:rsidRPr="00A74AE5" w:rsidTr="00F93D4E">
        <w:trPr>
          <w:trHeight w:val="376"/>
        </w:trPr>
        <w:tc>
          <w:tcPr>
            <w:tcW w:w="553" w:type="dxa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733" w:rsidRPr="00A74AE5" w:rsidTr="00F93D4E">
        <w:trPr>
          <w:trHeight w:val="110"/>
        </w:trPr>
        <w:tc>
          <w:tcPr>
            <w:tcW w:w="553" w:type="dxa"/>
            <w:vMerge w:val="restart"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"Пальчики, здравствуйте!"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proofErr w:type="spell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соприкасать</w:t>
            </w:r>
            <w:proofErr w:type="spellEnd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 поочередно пальчики одной ладони с другой, начиная с большого пальчика.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Помощь.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2563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Величина предметов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простейшим способам действий с предметами (вынимать и вкладывать).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Обогащать сенсорный опыт малышей в процессе знакомства с большими и маленькими игрушками.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319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“Ладушки-ладошки”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положительный эмоциональный настрой на совместную </w:t>
            </w:r>
            <w:proofErr w:type="gram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взрослым игру, развивать ощущения собственных движений; развивать мелкие движения рук (</w:t>
            </w:r>
            <w:proofErr w:type="spell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сгибательные</w:t>
            </w:r>
            <w:proofErr w:type="spellEnd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 и разгибательные движения кистей рук).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Игры и упражнения с детьми раннего возраста</w:t>
            </w:r>
          </w:p>
        </w:tc>
      </w:tr>
      <w:tr w:rsidR="003B0733" w:rsidRPr="00A74AE5" w:rsidTr="00F93D4E">
        <w:trPr>
          <w:trHeight w:val="109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«Ведёрки для Зайки и Мишки»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чередовать предметы по величине и по форме, накапливать цветовые впечатления, закреплять элементарные действия с предметами,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формировать эмоциональное отношение к занятию, воспитывать добрые чувства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823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Подвижная игра "Зайка".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движения согласно тексту, прыгать, приседать, убегать.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Заучивание текста.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Повтор движений.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242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“Большие ноги шли по дороге”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развивать мелкие движения пальцев на каждой руке, действовать по подражанию взрослому; продолжать формировать положительный эмоциональный настрой.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Игры и упражнения с детьми раннего возраста</w:t>
            </w:r>
          </w:p>
        </w:tc>
      </w:tr>
      <w:tr w:rsidR="003B0733" w:rsidRPr="00A74AE5" w:rsidTr="00F93D4E">
        <w:tc>
          <w:tcPr>
            <w:tcW w:w="553" w:type="dxa"/>
            <w:vMerge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Д/игра "Чудесный мешочек".</w:t>
            </w:r>
          </w:p>
        </w:tc>
        <w:tc>
          <w:tcPr>
            <w:tcW w:w="2949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на ощупь предметы, развивать тактильные ощущения. Развивать речь ребенка.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>Объяснение.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Вопросы-ответы.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Мешочек, кубик, мячик, палочка 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др. мелкие игрушки.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Вопросы-ответы.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>Мешочек, кубик, мячик, палочка и др. мелкие игрушки.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1107"/>
        </w:trPr>
        <w:tc>
          <w:tcPr>
            <w:tcW w:w="553" w:type="dxa"/>
            <w:vMerge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Разбор красной и белой фасоли. 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Учить детей раскладывать фасоль разного цвета и размера по разным емкостям.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Совместные действия.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>2 емкости, фасоль красная и белая.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222"/>
        </w:trPr>
        <w:tc>
          <w:tcPr>
            <w:tcW w:w="553" w:type="dxa"/>
            <w:vMerge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“Умой Зайке глазки”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  <w:proofErr w:type="spell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сгибательные</w:t>
            </w:r>
            <w:proofErr w:type="spellEnd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 и разгибательные движения кистей рук. Действовать по подражанию взрослому; создавать положительно эмоциональное отношение к выполнению упражнения.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Игры и упражнения с детьми раннего возраста</w:t>
            </w:r>
          </w:p>
        </w:tc>
      </w:tr>
      <w:tr w:rsidR="003B0733" w:rsidRPr="00A74AE5" w:rsidTr="00F93D4E">
        <w:tc>
          <w:tcPr>
            <w:tcW w:w="553" w:type="dxa"/>
            <w:vMerge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5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Логоритмика "Тапки".</w:t>
            </w:r>
          </w:p>
        </w:tc>
        <w:tc>
          <w:tcPr>
            <w:tcW w:w="2949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и мелкую моторику. Развивать точность, переключаемость общих и мелких движений. 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7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Заучивание текста.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Показ и повтор выполнения движений.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1013"/>
        </w:trPr>
        <w:tc>
          <w:tcPr>
            <w:tcW w:w="553" w:type="dxa"/>
            <w:vMerge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. Д/игра "Чудесный мешочек".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 ощупь выбирать нужную игрушку-погремушку. Развивать тактильные ощущения. 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Совместная игра.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Мешочек,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мелкие игрушки.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316"/>
        </w:trPr>
        <w:tc>
          <w:tcPr>
            <w:tcW w:w="553" w:type="dxa"/>
            <w:vMerge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“Вышли пальчики гулять”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учить детей выделять каждый палец отдельно, выполняя определенные действия. Развивать мелкие движения пальцев. Формировать положительный эмоциональный настрой.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Игры и упражнения с детьми раннего возраста</w:t>
            </w:r>
          </w:p>
        </w:tc>
      </w:tr>
      <w:tr w:rsidR="003B0733" w:rsidRPr="00A74AE5" w:rsidTr="00F93D4E">
        <w:tc>
          <w:tcPr>
            <w:tcW w:w="553" w:type="dxa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733" w:rsidRPr="00A74AE5" w:rsidTr="00F93D4E">
        <w:trPr>
          <w:trHeight w:val="123"/>
        </w:trPr>
        <w:tc>
          <w:tcPr>
            <w:tcW w:w="553" w:type="dxa"/>
            <w:vMerge w:val="restart"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"Овощи"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делать руками "корзиночку" и сгибать пальчики, 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начиная </w:t>
            </w:r>
            <w:proofErr w:type="gram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Заучивание текста.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Показ движений.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детей раннего возраста к 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ДОУ</w:t>
            </w:r>
          </w:p>
        </w:tc>
      </w:tr>
      <w:tr w:rsidR="003B0733" w:rsidRPr="00A74AE5" w:rsidTr="00F93D4E">
        <w:trPr>
          <w:trHeight w:val="2009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DD73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. Выкладывание из палочек геометрических фигур.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Развивать координацию пальцев рук. Развивать внимание, воображение.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>Объяснение. Показ.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Индивидуальная помощь.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>Палочки, сделанные из цветных карандашей.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321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“Варим кашу”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учить ребенка захватывать предметы пальцами, удерживая ложку и совершать вращательные движения кистью руки. Развивать мелкие движения руки. Формировать положительный эмоциональный настрой.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Игры и упражнения с детьми раннего возраста</w:t>
            </w:r>
          </w:p>
        </w:tc>
      </w:tr>
      <w:tr w:rsidR="003B0733" w:rsidRPr="00A74AE5" w:rsidTr="00F93D4E">
        <w:trPr>
          <w:trHeight w:val="146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Перекладывание из одной емкости в другую.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действовать по указанию педагога. Брать большим и указательным пальцем фасоль. 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Развивать гибкость пальцев.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>Показ.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Совместная работа.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Две емкости,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фасоль.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на развитие мелкой </w:t>
            </w:r>
            <w:proofErr w:type="spell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маторики</w:t>
            </w:r>
            <w:proofErr w:type="spellEnd"/>
          </w:p>
        </w:tc>
      </w:tr>
      <w:tr w:rsidR="003B0733" w:rsidRPr="00A74AE5" w:rsidTr="00F93D4E">
        <w:trPr>
          <w:trHeight w:val="2516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Выкладывание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сенсорный опыт детей, продолжать знакомить с новым материалом (пшено), развивать исследовательские умения, мелкую моторику.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действовать по показу взрослого.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>Объяснение.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Показ. Индивидуальная помощь.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Совместные действия.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>Трафарет, пшено, клей.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на развитие мелкой </w:t>
            </w:r>
            <w:proofErr w:type="spell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маторики</w:t>
            </w:r>
            <w:proofErr w:type="spellEnd"/>
          </w:p>
        </w:tc>
      </w:tr>
      <w:tr w:rsidR="003B0733" w:rsidRPr="00A74AE5" w:rsidTr="00F93D4E">
        <w:trPr>
          <w:trHeight w:val="332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“Делай как я”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воображаемые 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(вместе с взрослым или вслед за ним) с помощью стихотворного текста</w:t>
            </w:r>
            <w:proofErr w:type="gram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координацию 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движений, мелкую моторику пальцев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и упражнения с 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раннего возраста</w:t>
            </w:r>
          </w:p>
        </w:tc>
      </w:tr>
      <w:tr w:rsidR="003B0733" w:rsidRPr="00A74AE5" w:rsidTr="00F93D4E">
        <w:trPr>
          <w:trHeight w:val="383"/>
        </w:trPr>
        <w:tc>
          <w:tcPr>
            <w:tcW w:w="553" w:type="dxa"/>
            <w:vMerge/>
            <w:textDirection w:val="btLr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"Кукла Катя и я"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знания о себе и ближайшем окружении (знакомство с именами детей); развивать понимание речи взрослого; 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упражнять в произношении звукосочетаний и облегченных слов; развивать внимание, память; вызывать у детей положительную эмоциональную реакцию.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c>
          <w:tcPr>
            <w:tcW w:w="553" w:type="dxa"/>
            <w:vMerge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Логоритмика Упражнение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- "Это я!"</w:t>
            </w:r>
          </w:p>
        </w:tc>
        <w:tc>
          <w:tcPr>
            <w:tcW w:w="2949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повторять текст и движения. Развивать точность, переключаемость общих и мелких движений. 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Заучивание текста.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Показ и повтор выполнения движений.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2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1820"/>
        </w:trPr>
        <w:tc>
          <w:tcPr>
            <w:tcW w:w="553" w:type="dxa"/>
            <w:vMerge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Выкладывание "Узор из белой и красной фасоли".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Учить детей действовать по указанию педагога. Брать большим и указательным пальцем фасоль.  Развивать гибкость пальцев. Учить детей чередовать красную и белую фасоль.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Индивидуальная помощь.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Совместные действия.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  <w:t>Фасоль красная и белая.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на развитие мелкой </w:t>
            </w:r>
            <w:proofErr w:type="spellStart"/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маторики</w:t>
            </w:r>
            <w:proofErr w:type="spellEnd"/>
          </w:p>
        </w:tc>
      </w:tr>
      <w:tr w:rsidR="003B0733" w:rsidRPr="00A74AE5" w:rsidTr="00F93D4E">
        <w:trPr>
          <w:trHeight w:val="269"/>
        </w:trPr>
        <w:tc>
          <w:tcPr>
            <w:tcW w:w="553" w:type="dxa"/>
            <w:vMerge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“Молоток”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развивать моторику руки.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положительный эмоциональный настрой.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Игры и упражнения с детьми раннего возраста</w:t>
            </w:r>
          </w:p>
        </w:tc>
      </w:tr>
      <w:tr w:rsidR="003B0733" w:rsidRPr="00A74AE5" w:rsidTr="00F93D4E">
        <w:trPr>
          <w:trHeight w:val="189"/>
        </w:trPr>
        <w:tc>
          <w:tcPr>
            <w:tcW w:w="553" w:type="dxa"/>
            <w:vMerge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Д/игра "Мозаика".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Учить детей выкладывать из мелких геометрических фигур рисунок по образцу.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Совместные действия.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F93D4E">
        <w:trPr>
          <w:trHeight w:val="1282"/>
        </w:trPr>
        <w:tc>
          <w:tcPr>
            <w:tcW w:w="553" w:type="dxa"/>
            <w:vMerge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"Фрукты"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делать "корзиночку" ладошками и сгибать пальчики, начиная с мизинца.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Заучивание текста.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Показ движений. </w:t>
            </w: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 к условиям ДОУ</w:t>
            </w:r>
          </w:p>
        </w:tc>
      </w:tr>
      <w:tr w:rsidR="003B0733" w:rsidRPr="00A74AE5" w:rsidTr="007E4D82">
        <w:trPr>
          <w:trHeight w:val="1740"/>
        </w:trPr>
        <w:tc>
          <w:tcPr>
            <w:tcW w:w="553" w:type="dxa"/>
            <w:vMerge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“Поймай пузырьки”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моторику руки. 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положительный эмоциональный настрой.</w:t>
            </w:r>
          </w:p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5">
              <w:rPr>
                <w:rFonts w:ascii="Times New Roman" w:hAnsi="Times New Roman" w:cs="Times New Roman"/>
                <w:sz w:val="28"/>
                <w:szCs w:val="28"/>
              </w:rPr>
              <w:t>Игры и упражнения с детьми раннего возраста</w:t>
            </w:r>
          </w:p>
        </w:tc>
      </w:tr>
      <w:tr w:rsidR="003B0733" w:rsidRPr="00A74AE5" w:rsidTr="00F93D4E">
        <w:tc>
          <w:tcPr>
            <w:tcW w:w="553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3B0733" w:rsidRPr="00A74AE5" w:rsidRDefault="003B0733" w:rsidP="00F93D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733" w:rsidRPr="00A74AE5" w:rsidRDefault="003B0733" w:rsidP="003B07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442A" w:rsidRDefault="001C442A"/>
    <w:sectPr w:rsidR="001C442A" w:rsidSect="00F22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733"/>
    <w:rsid w:val="001C442A"/>
    <w:rsid w:val="003B0733"/>
    <w:rsid w:val="006F3B7C"/>
    <w:rsid w:val="007E4D82"/>
    <w:rsid w:val="00D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B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073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1488</Words>
  <Characters>8488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Admin</cp:lastModifiedBy>
  <cp:revision>4</cp:revision>
  <dcterms:created xsi:type="dcterms:W3CDTF">2010-09-02T10:52:00Z</dcterms:created>
  <dcterms:modified xsi:type="dcterms:W3CDTF">2012-03-09T08:47:00Z</dcterms:modified>
</cp:coreProperties>
</file>