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65" w:rsidRDefault="009B7A65" w:rsidP="009B7A65">
      <w:r>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27.65pt;margin-top:.15pt;width:499.55pt;height:60.4pt;z-index:-251656192" wrapcoords="486 3467 -195 4000 -259 4533 -130 7733 -681 9067 -973 10667 -973 13600 -389 16267 0 16533 2692 20533 2854 20533 2854 22400 7459 23467 14173 23467 14335 23467 14368 23467 14530 20533 20205 20533 21762 19733 21762 14667 21438 12267 21178 12000 21049 9333 20984 6933 12130 5067 876 3467 486 3467"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Book Antiqua&quot;;v-text-kern:t" trim="t" fitpath="t" xscale="f" string="«Как улучшить детскую память?»"/>
            <w10:wrap type="tight"/>
          </v:shape>
        </w:pict>
      </w:r>
    </w:p>
    <w:p w:rsidR="009B7A65" w:rsidRPr="009B7A65" w:rsidRDefault="009B7A65" w:rsidP="009B7A65"/>
    <w:p w:rsidR="0010313F" w:rsidRDefault="009B7A65" w:rsidP="009B7A6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Перед нами, родителями, стоит каждодневная проблема – развивать память ребёнка. Для начала вспомним, что существуют различные типы памяти:</w:t>
      </w:r>
    </w:p>
    <w:p w:rsidR="009B7A65" w:rsidRDefault="009B7A65" w:rsidP="009B7A65">
      <w:pPr>
        <w:pStyle w:val="ab"/>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зрительная;</w:t>
      </w:r>
    </w:p>
    <w:p w:rsidR="009B7A65" w:rsidRDefault="009B7A65" w:rsidP="009B7A65">
      <w:pPr>
        <w:pStyle w:val="ab"/>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слуховая;</w:t>
      </w:r>
    </w:p>
    <w:p w:rsidR="009B7A65" w:rsidRDefault="009B7A65" w:rsidP="009B7A65">
      <w:pPr>
        <w:pStyle w:val="ab"/>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тактильная;</w:t>
      </w:r>
    </w:p>
    <w:p w:rsidR="009B7A65" w:rsidRDefault="009B7A65" w:rsidP="009B7A65">
      <w:pPr>
        <w:pStyle w:val="ab"/>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обонятельная;</w:t>
      </w:r>
    </w:p>
    <w:p w:rsidR="004718D3" w:rsidRDefault="009B7A65"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Причём, у дошкольников превалирует </w:t>
      </w:r>
      <w:r w:rsidRPr="009B7A65">
        <w:rPr>
          <w:rFonts w:ascii="Times New Roman" w:hAnsi="Times New Roman" w:cs="Times New Roman"/>
          <w:b/>
          <w:i/>
          <w:sz w:val="28"/>
          <w:szCs w:val="28"/>
          <w:u w:val="single"/>
          <w:lang w:val="ru-RU"/>
        </w:rPr>
        <w:t>зрительная память</w:t>
      </w:r>
      <w:r>
        <w:rPr>
          <w:rFonts w:ascii="Times New Roman" w:hAnsi="Times New Roman" w:cs="Times New Roman"/>
          <w:sz w:val="28"/>
          <w:szCs w:val="28"/>
          <w:lang w:val="ru-RU"/>
        </w:rPr>
        <w:t>: то есть то, что, он видит, он быстрее и лучше запоминает. Сначала давайте вместе запомним главную особенность дошкольной памяти: малыш, как правило, быстр</w:t>
      </w:r>
      <w:r w:rsidR="004718D3">
        <w:rPr>
          <w:rFonts w:ascii="Times New Roman" w:hAnsi="Times New Roman" w:cs="Times New Roman"/>
          <w:sz w:val="28"/>
          <w:szCs w:val="28"/>
          <w:lang w:val="ru-RU"/>
        </w:rPr>
        <w:t>о запоминает и столь же быстро забывает, чтобы воспринимать новый материал. Таким образом, память дошкольника пластичная, и нужна её постоянная тренировка.</w:t>
      </w:r>
    </w:p>
    <w:p w:rsidR="009B7A65" w:rsidRDefault="004718D3"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Различные виды памяти требуют и различных подходов, тренировок, игр, упражнений. Дошкольники в процессе увлекательных, неутомительных игр усваивают эффективные методы запоминания большого объёма информации</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Итак, обучение начинается с </w:t>
      </w:r>
      <w:r w:rsidRPr="004718D3">
        <w:rPr>
          <w:rFonts w:ascii="Times New Roman" w:hAnsi="Times New Roman" w:cs="Times New Roman"/>
          <w:b/>
          <w:i/>
          <w:sz w:val="28"/>
          <w:szCs w:val="28"/>
          <w:u w:val="single"/>
          <w:lang w:val="ru-RU"/>
        </w:rPr>
        <w:t>тактильной памяти</w:t>
      </w:r>
      <w:r>
        <w:rPr>
          <w:rFonts w:ascii="Times New Roman" w:hAnsi="Times New Roman" w:cs="Times New Roman"/>
          <w:sz w:val="28"/>
          <w:szCs w:val="28"/>
          <w:lang w:val="ru-RU"/>
        </w:rPr>
        <w:t>.</w:t>
      </w:r>
      <w:r w:rsidR="009B7A6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Во-первых, потому что на этот вид памяти очень мало обращается внимания. </w:t>
      </w:r>
    </w:p>
    <w:p w:rsidR="004718D3" w:rsidRDefault="004718D3"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718D3">
        <w:rPr>
          <w:rFonts w:ascii="Times New Roman" w:hAnsi="Times New Roman" w:cs="Times New Roman"/>
          <w:b/>
          <w:i/>
          <w:sz w:val="28"/>
          <w:szCs w:val="28"/>
          <w:u w:val="single"/>
          <w:lang w:val="ru-RU"/>
        </w:rPr>
        <w:t>Тактильная память</w:t>
      </w:r>
      <w:r>
        <w:rPr>
          <w:rFonts w:ascii="Times New Roman" w:hAnsi="Times New Roman" w:cs="Times New Roman"/>
          <w:sz w:val="28"/>
          <w:szCs w:val="28"/>
          <w:lang w:val="ru-RU"/>
        </w:rPr>
        <w:t xml:space="preserve"> – это способность запоминать ощущения от прикосновения к различным предметам. </w:t>
      </w:r>
      <w:r w:rsidR="008E1CE4">
        <w:rPr>
          <w:rFonts w:ascii="Times New Roman" w:hAnsi="Times New Roman" w:cs="Times New Roman"/>
          <w:sz w:val="28"/>
          <w:szCs w:val="28"/>
          <w:lang w:val="ru-RU"/>
        </w:rPr>
        <w:t>Для игр по развитию этого вида памяти понадобятся 10 дощечек с различной шероховатостью. Необходимо вырезать из любого жёсткого материала 10 дощечек размером  20×10 см. На обратной стороне пронумеровать их от 1 до 10.</w:t>
      </w:r>
    </w:p>
    <w:p w:rsidR="008E1CE4" w:rsidRDefault="008E1CE4"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Вместе с детьми на дощечку №1 наклеить кусочек натурального или искусственного меха.</w:t>
      </w:r>
    </w:p>
    <w:p w:rsidR="008E1CE4" w:rsidRDefault="008E1CE4"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Дощечка №2 должна быть жёсткой и шершавой, для этого лучше всего использовать наждачную бумагу.</w:t>
      </w:r>
    </w:p>
    <w:p w:rsidR="008E1CE4" w:rsidRDefault="008E1CE4"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 дощечку №3 наклейте какую-нибудь ткань, типа фланели или байки.</w:t>
      </w:r>
    </w:p>
    <w:p w:rsidR="008E1CE4" w:rsidRDefault="008E1CE4"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 дощечку №4 н6адо наклеить расплавленный воск со свечи.</w:t>
      </w:r>
    </w:p>
    <w:p w:rsidR="008E1CE4" w:rsidRDefault="008E1CE4"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Чтобы сделать дощечку №5, возьмите кусок верёвки или толстый шнурок и наклейте сверху.</w:t>
      </w:r>
    </w:p>
    <w:p w:rsidR="008E1CE4" w:rsidRDefault="008E1CE4"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Для дощечки №6 нужны спички или какие-нибудь маленькие палочки.</w:t>
      </w:r>
    </w:p>
    <w:p w:rsidR="008E1CE4" w:rsidRDefault="008E1CE4"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Дощечка №7 тоже со спичками, но их надо </w:t>
      </w:r>
      <w:r w:rsidR="000F40E9">
        <w:rPr>
          <w:rFonts w:ascii="Times New Roman" w:hAnsi="Times New Roman" w:cs="Times New Roman"/>
          <w:sz w:val="28"/>
          <w:szCs w:val="28"/>
          <w:lang w:val="ru-RU"/>
        </w:rPr>
        <w:t>разложить и наклеить в беспорядке.</w:t>
      </w:r>
    </w:p>
    <w:p w:rsidR="000F40E9" w:rsidRDefault="000F40E9"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Поверхность дощечки №8 должна быть абсолютно гладкой. Для этой цели подойдёт целлофан, клеёнка, фольга или что-нибудь подобное.</w:t>
      </w:r>
    </w:p>
    <w:p w:rsidR="000F40E9" w:rsidRDefault="000F40E9"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 дощечку №9 наклейте бархат. </w:t>
      </w:r>
    </w:p>
    <w:p w:rsidR="000F40E9" w:rsidRDefault="000F40E9"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 последнюю дощечку №10 наклейте рубчатую ткань, например вельвет или </w:t>
      </w:r>
      <w:proofErr w:type="spellStart"/>
      <w:r>
        <w:rPr>
          <w:rFonts w:ascii="Times New Roman" w:hAnsi="Times New Roman" w:cs="Times New Roman"/>
          <w:sz w:val="28"/>
          <w:szCs w:val="28"/>
          <w:lang w:val="ru-RU"/>
        </w:rPr>
        <w:t>джинсовку</w:t>
      </w:r>
      <w:proofErr w:type="spellEnd"/>
      <w:r>
        <w:rPr>
          <w:rFonts w:ascii="Times New Roman" w:hAnsi="Times New Roman" w:cs="Times New Roman"/>
          <w:sz w:val="28"/>
          <w:szCs w:val="28"/>
          <w:lang w:val="ru-RU"/>
        </w:rPr>
        <w:t>.</w:t>
      </w:r>
    </w:p>
    <w:p w:rsidR="000F40E9" w:rsidRDefault="000F40E9"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 с этими дощечками можно производить ряд игр.</w:t>
      </w:r>
    </w:p>
    <w:p w:rsidR="000F40E9" w:rsidRDefault="000F40E9" w:rsidP="000F40E9">
      <w:pPr>
        <w:pStyle w:val="ab"/>
        <w:numPr>
          <w:ilvl w:val="0"/>
          <w:numId w:val="2"/>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Разложи дощечки по порядку от 1 до 10. Внимательно рассмотри. Закрой глаза, перемешай их. </w:t>
      </w:r>
      <w:r w:rsidRPr="000F40E9">
        <w:rPr>
          <w:rFonts w:ascii="Times New Roman" w:hAnsi="Times New Roman" w:cs="Times New Roman"/>
          <w:sz w:val="28"/>
          <w:szCs w:val="28"/>
          <w:u w:val="single"/>
          <w:lang w:val="ru-RU"/>
        </w:rPr>
        <w:t>Задание</w:t>
      </w:r>
      <w:r>
        <w:rPr>
          <w:rFonts w:ascii="Times New Roman" w:hAnsi="Times New Roman" w:cs="Times New Roman"/>
          <w:sz w:val="28"/>
          <w:szCs w:val="28"/>
          <w:lang w:val="ru-RU"/>
        </w:rPr>
        <w:t xml:space="preserve">: на ощупь разложи дощечки в </w:t>
      </w:r>
      <w:r w:rsidR="003F299F">
        <w:rPr>
          <w:rFonts w:ascii="Times New Roman" w:hAnsi="Times New Roman" w:cs="Times New Roman"/>
          <w:sz w:val="28"/>
          <w:szCs w:val="28"/>
          <w:lang w:val="ru-RU"/>
        </w:rPr>
        <w:t>прежнем порядке.</w:t>
      </w:r>
    </w:p>
    <w:p w:rsidR="00DC277E" w:rsidRDefault="003F299F"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Коротко об </w:t>
      </w:r>
      <w:r w:rsidRPr="00DC277E">
        <w:rPr>
          <w:rFonts w:ascii="Times New Roman" w:hAnsi="Times New Roman" w:cs="Times New Roman"/>
          <w:b/>
          <w:i/>
          <w:sz w:val="28"/>
          <w:szCs w:val="28"/>
          <w:u w:val="single"/>
          <w:lang w:val="ru-RU"/>
        </w:rPr>
        <w:t>обонятельной памяти</w:t>
      </w:r>
      <w:r>
        <w:rPr>
          <w:rFonts w:ascii="Times New Roman" w:hAnsi="Times New Roman" w:cs="Times New Roman"/>
          <w:sz w:val="28"/>
          <w:szCs w:val="28"/>
          <w:lang w:val="ru-RU"/>
        </w:rPr>
        <w:t xml:space="preserve">, т.е. </w:t>
      </w:r>
      <w:r w:rsidR="00DC277E">
        <w:rPr>
          <w:rFonts w:ascii="Times New Roman" w:hAnsi="Times New Roman" w:cs="Times New Roman"/>
          <w:sz w:val="28"/>
          <w:szCs w:val="28"/>
          <w:lang w:val="ru-RU"/>
        </w:rPr>
        <w:t>запоминание запахов. В условиях семьи мы обращаем внимание на принятие и непринятие запаха – «Как ты думаешь, что я заканчиваю готовить (борщ, компот)</w:t>
      </w:r>
      <w:r w:rsidR="00DC277E" w:rsidRPr="00DC277E">
        <w:rPr>
          <w:rFonts w:ascii="Times New Roman" w:hAnsi="Times New Roman" w:cs="Times New Roman"/>
          <w:sz w:val="28"/>
          <w:szCs w:val="28"/>
          <w:lang w:val="ru-RU"/>
        </w:rPr>
        <w:t>?</w:t>
      </w:r>
      <w:r w:rsidR="00DC277E">
        <w:rPr>
          <w:rFonts w:ascii="Times New Roman" w:hAnsi="Times New Roman" w:cs="Times New Roman"/>
          <w:sz w:val="28"/>
          <w:szCs w:val="28"/>
          <w:lang w:val="ru-RU"/>
        </w:rPr>
        <w:t>»</w:t>
      </w:r>
    </w:p>
    <w:p w:rsidR="008E1CE4" w:rsidRDefault="00DC277E"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C277E">
        <w:rPr>
          <w:rFonts w:ascii="Times New Roman" w:hAnsi="Times New Roman" w:cs="Times New Roman"/>
          <w:b/>
          <w:i/>
          <w:sz w:val="28"/>
          <w:szCs w:val="28"/>
          <w:u w:val="single"/>
          <w:lang w:val="ru-RU"/>
        </w:rPr>
        <w:t>Зрительная память</w:t>
      </w:r>
      <w:r>
        <w:rPr>
          <w:rFonts w:ascii="Times New Roman" w:hAnsi="Times New Roman" w:cs="Times New Roman"/>
          <w:sz w:val="28"/>
          <w:szCs w:val="28"/>
          <w:lang w:val="ru-RU"/>
        </w:rPr>
        <w:t>.</w:t>
      </w:r>
      <w:r w:rsidR="008E1CE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Развивать зрительную память советуем постоянно к ситуациям каждодневного бытия, например: «В чём сегодня наш папа пошёл на </w:t>
      </w:r>
      <w:proofErr w:type="gramStart"/>
      <w:r>
        <w:rPr>
          <w:rFonts w:ascii="Times New Roman" w:hAnsi="Times New Roman" w:cs="Times New Roman"/>
          <w:sz w:val="28"/>
          <w:szCs w:val="28"/>
          <w:lang w:val="ru-RU"/>
        </w:rPr>
        <w:t>работу</w:t>
      </w:r>
      <w:proofErr w:type="gramEnd"/>
      <w:r>
        <w:rPr>
          <w:rFonts w:ascii="Times New Roman" w:hAnsi="Times New Roman" w:cs="Times New Roman"/>
          <w:sz w:val="28"/>
          <w:szCs w:val="28"/>
          <w:lang w:val="ru-RU"/>
        </w:rPr>
        <w:t xml:space="preserve">?»; «В какой </w:t>
      </w:r>
    </w:p>
    <w:p w:rsidR="00DC277E" w:rsidRDefault="00DC277E"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книжке ты видел похожие иллюстрации?»; «Где у нас в квартире лежат эти вещи?»; «Вспомни, что из зимней одежды тебе нравится?» и т.д.</w:t>
      </w:r>
    </w:p>
    <w:p w:rsidR="002C5592" w:rsidRDefault="00DC277E"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C277E">
        <w:rPr>
          <w:rFonts w:ascii="Times New Roman" w:hAnsi="Times New Roman" w:cs="Times New Roman"/>
          <w:b/>
          <w:i/>
          <w:sz w:val="28"/>
          <w:szCs w:val="28"/>
          <w:u w:val="single"/>
          <w:lang w:val="ru-RU"/>
        </w:rPr>
        <w:t>Слуховая память</w:t>
      </w:r>
      <w:r>
        <w:rPr>
          <w:rFonts w:ascii="Times New Roman" w:hAnsi="Times New Roman" w:cs="Times New Roman"/>
          <w:sz w:val="28"/>
          <w:szCs w:val="28"/>
          <w:lang w:val="ru-RU"/>
        </w:rPr>
        <w:t xml:space="preserve"> – ученику, студенту нужен достаточный уровень развитой слуховой памяти. </w:t>
      </w:r>
      <w:r w:rsidR="002C5592">
        <w:rPr>
          <w:rFonts w:ascii="Times New Roman" w:hAnsi="Times New Roman" w:cs="Times New Roman"/>
          <w:sz w:val="28"/>
          <w:szCs w:val="28"/>
          <w:lang w:val="ru-RU"/>
        </w:rPr>
        <w:t>Слушание кассет, дисков – дома желательно иметь аудио-носители с записью сказок, детских постановок и т.д. Разучивание стихов на слух. Не нужны для этого длинные стихотворения – для того, чтобы удивить, восхитить родственников, гостей, и конечно, прежде всего, самих себя?</w:t>
      </w:r>
      <w:r>
        <w:rPr>
          <w:rFonts w:ascii="Times New Roman" w:hAnsi="Times New Roman" w:cs="Times New Roman"/>
          <w:sz w:val="28"/>
          <w:szCs w:val="28"/>
          <w:lang w:val="ru-RU"/>
        </w:rPr>
        <w:t xml:space="preserve"> </w:t>
      </w:r>
      <w:r w:rsidR="002C5592">
        <w:rPr>
          <w:rFonts w:ascii="Times New Roman" w:hAnsi="Times New Roman" w:cs="Times New Roman"/>
          <w:sz w:val="28"/>
          <w:szCs w:val="28"/>
          <w:lang w:val="ru-RU"/>
        </w:rPr>
        <w:t xml:space="preserve">Прекрасны стихи А. </w:t>
      </w:r>
      <w:proofErr w:type="spellStart"/>
      <w:r w:rsidR="002C5592">
        <w:rPr>
          <w:rFonts w:ascii="Times New Roman" w:hAnsi="Times New Roman" w:cs="Times New Roman"/>
          <w:sz w:val="28"/>
          <w:szCs w:val="28"/>
          <w:lang w:val="ru-RU"/>
        </w:rPr>
        <w:t>Барто</w:t>
      </w:r>
      <w:proofErr w:type="spellEnd"/>
      <w:r w:rsidR="002C5592">
        <w:rPr>
          <w:rFonts w:ascii="Times New Roman" w:hAnsi="Times New Roman" w:cs="Times New Roman"/>
          <w:sz w:val="28"/>
          <w:szCs w:val="28"/>
          <w:lang w:val="ru-RU"/>
        </w:rPr>
        <w:t xml:space="preserve"> (для детей 3-4 лет), а для детей 5-6 лет стихи С. Маршака, отрывки из произведений К. Чуковского. </w:t>
      </w:r>
    </w:p>
    <w:p w:rsidR="00DC277E" w:rsidRDefault="002C5592"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Прибаутки и шутки, песенки, скороговорки, пословицы, поговорки. </w:t>
      </w:r>
    </w:p>
    <w:p w:rsidR="00425BE7" w:rsidRDefault="00425BE7"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«Мы рассказчики» - развивает память пересказ </w:t>
      </w:r>
      <w:proofErr w:type="gramStart"/>
      <w:r>
        <w:rPr>
          <w:rFonts w:ascii="Times New Roman" w:hAnsi="Times New Roman" w:cs="Times New Roman"/>
          <w:sz w:val="28"/>
          <w:szCs w:val="28"/>
          <w:lang w:val="ru-RU"/>
        </w:rPr>
        <w:t>прочитанного</w:t>
      </w:r>
      <w:proofErr w:type="gramEnd"/>
      <w:r>
        <w:rPr>
          <w:rFonts w:ascii="Times New Roman" w:hAnsi="Times New Roman" w:cs="Times New Roman"/>
          <w:sz w:val="28"/>
          <w:szCs w:val="28"/>
          <w:lang w:val="ru-RU"/>
        </w:rPr>
        <w:t>.</w:t>
      </w:r>
    </w:p>
    <w:p w:rsidR="00425BE7" w:rsidRDefault="00425BE7"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Очень хорошо совместно начать пересказывать или осуществлять пересказы в лицах.</w:t>
      </w:r>
    </w:p>
    <w:p w:rsidR="00425BE7" w:rsidRDefault="00425BE7" w:rsidP="009B7A65">
      <w:pPr>
        <w:pStyle w:val="ab"/>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Несомненно</w:t>
      </w:r>
      <w:proofErr w:type="gramEnd"/>
      <w:r>
        <w:rPr>
          <w:rFonts w:ascii="Times New Roman" w:hAnsi="Times New Roman" w:cs="Times New Roman"/>
          <w:sz w:val="28"/>
          <w:szCs w:val="28"/>
          <w:lang w:val="ru-RU"/>
        </w:rPr>
        <w:t xml:space="preserve"> одно, память следует развивать в естественной обстановке, не используя видимое, прямое давление на малышей. </w:t>
      </w:r>
    </w:p>
    <w:p w:rsidR="00425BE7" w:rsidRDefault="00425BE7" w:rsidP="00425BE7">
      <w:pPr>
        <w:rPr>
          <w:lang w:val="ru-RU"/>
        </w:rPr>
      </w:pPr>
    </w:p>
    <w:p w:rsidR="00425BE7" w:rsidRPr="00425BE7" w:rsidRDefault="00425BE7" w:rsidP="00425BE7">
      <w:pPr>
        <w:tabs>
          <w:tab w:val="left" w:pos="4782"/>
        </w:tabs>
        <w:rPr>
          <w:lang w:val="ru-RU"/>
        </w:rPr>
      </w:pPr>
      <w:r>
        <w:rPr>
          <w:noProof/>
          <w:lang w:val="ru-RU" w:eastAsia="ru-RU" w:bidi="ar-SA"/>
        </w:rPr>
        <w:drawing>
          <wp:anchor distT="0" distB="0" distL="114300" distR="114300" simplePos="0" relativeHeight="251661312" behindDoc="1" locked="0" layoutInCell="1" allowOverlap="1">
            <wp:simplePos x="0" y="0"/>
            <wp:positionH relativeFrom="column">
              <wp:posOffset>19685</wp:posOffset>
            </wp:positionH>
            <wp:positionV relativeFrom="paragraph">
              <wp:posOffset>655320</wp:posOffset>
            </wp:positionV>
            <wp:extent cx="6844030" cy="5125085"/>
            <wp:effectExtent l="190500" t="171450" r="147320" b="132715"/>
            <wp:wrapTight wrapText="bothSides">
              <wp:wrapPolygon edited="0">
                <wp:start x="10461" y="-723"/>
                <wp:lineTo x="8778" y="-642"/>
                <wp:lineTo x="5591" y="161"/>
                <wp:lineTo x="5591" y="562"/>
                <wp:lineTo x="4750" y="963"/>
                <wp:lineTo x="3547" y="1686"/>
                <wp:lineTo x="3247" y="2087"/>
                <wp:lineTo x="2225" y="3131"/>
                <wp:lineTo x="1022" y="4817"/>
                <wp:lineTo x="541" y="5700"/>
                <wp:lineTo x="0" y="6985"/>
                <wp:lineTo x="-361" y="8270"/>
                <wp:lineTo x="-601" y="9554"/>
                <wp:lineTo x="-541" y="12123"/>
                <wp:lineTo x="-301" y="13408"/>
                <wp:lineTo x="60" y="14693"/>
                <wp:lineTo x="541" y="15977"/>
                <wp:lineTo x="1323" y="17262"/>
                <wp:lineTo x="2465" y="18627"/>
                <wp:lineTo x="3788" y="19831"/>
                <wp:lineTo x="3848" y="19831"/>
                <wp:lineTo x="3848" y="19911"/>
                <wp:lineTo x="5772" y="21116"/>
                <wp:lineTo x="5892" y="21116"/>
                <wp:lineTo x="5892" y="21437"/>
                <wp:lineTo x="9078" y="22159"/>
                <wp:lineTo x="10281" y="22159"/>
                <wp:lineTo x="11183" y="22159"/>
                <wp:lineTo x="12325" y="22159"/>
                <wp:lineTo x="15632" y="21356"/>
                <wp:lineTo x="15572" y="21116"/>
                <wp:lineTo x="15692" y="21116"/>
                <wp:lineTo x="17616" y="19911"/>
                <wp:lineTo x="17616" y="19831"/>
                <wp:lineTo x="17676" y="19831"/>
                <wp:lineTo x="18999" y="18627"/>
                <wp:lineTo x="18999" y="18546"/>
                <wp:lineTo x="19059" y="18546"/>
                <wp:lineTo x="20081" y="17342"/>
                <wp:lineTo x="20081" y="17262"/>
                <wp:lineTo x="20141" y="17262"/>
                <wp:lineTo x="20862" y="16057"/>
                <wp:lineTo x="20862" y="15977"/>
                <wp:lineTo x="20923" y="15977"/>
                <wp:lineTo x="21404" y="14773"/>
                <wp:lineTo x="21404" y="14693"/>
                <wp:lineTo x="21764" y="13488"/>
                <wp:lineTo x="21764" y="13408"/>
                <wp:lineTo x="22065" y="12204"/>
                <wp:lineTo x="22065" y="9554"/>
                <wp:lineTo x="21824" y="8350"/>
                <wp:lineTo x="21824" y="8270"/>
                <wp:lineTo x="21464" y="7065"/>
                <wp:lineTo x="21464" y="6985"/>
                <wp:lineTo x="21043" y="5781"/>
                <wp:lineTo x="20983" y="5700"/>
                <wp:lineTo x="20261" y="4496"/>
                <wp:lineTo x="18037" y="1766"/>
                <wp:lineTo x="16714" y="963"/>
                <wp:lineTo x="15872" y="562"/>
                <wp:lineTo x="15932" y="161"/>
                <wp:lineTo x="12686" y="-642"/>
                <wp:lineTo x="11002" y="-723"/>
                <wp:lineTo x="10461" y="-723"/>
              </wp:wrapPolygon>
            </wp:wrapTight>
            <wp:docPr id="1" name="Рисунок 0" descr="A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_01.jpg"/>
                    <pic:cNvPicPr/>
                  </pic:nvPicPr>
                  <pic:blipFill>
                    <a:blip r:embed="rId6">
                      <a:grayscl/>
                    </a:blip>
                    <a:stretch>
                      <a:fillRect/>
                    </a:stretch>
                  </pic:blipFill>
                  <pic:spPr>
                    <a:xfrm>
                      <a:off x="0" y="0"/>
                      <a:ext cx="6844030" cy="5125085"/>
                    </a:xfrm>
                    <a:prstGeom prst="ellipse">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lang w:val="ru-RU"/>
        </w:rPr>
        <w:tab/>
      </w:r>
    </w:p>
    <w:sectPr w:rsidR="00425BE7" w:rsidRPr="00425BE7" w:rsidSect="009B7A6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5pt;height:9.8pt" o:bullet="t">
        <v:imagedata r:id="rId1" o:title="BD21295_"/>
      </v:shape>
    </w:pict>
  </w:numPicBullet>
  <w:abstractNum w:abstractNumId="0">
    <w:nsid w:val="40DB5AB4"/>
    <w:multiLevelType w:val="hybridMultilevel"/>
    <w:tmpl w:val="08004C04"/>
    <w:lvl w:ilvl="0" w:tplc="86DE8A1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E62A33"/>
    <w:multiLevelType w:val="hybridMultilevel"/>
    <w:tmpl w:val="63C88E70"/>
    <w:lvl w:ilvl="0" w:tplc="86DE8A1A">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B7A65"/>
    <w:rsid w:val="000F40E9"/>
    <w:rsid w:val="0010313F"/>
    <w:rsid w:val="002C5592"/>
    <w:rsid w:val="003F299F"/>
    <w:rsid w:val="00425BE7"/>
    <w:rsid w:val="004718D3"/>
    <w:rsid w:val="006F09E4"/>
    <w:rsid w:val="007B6B08"/>
    <w:rsid w:val="00805F81"/>
    <w:rsid w:val="008E1CE4"/>
    <w:rsid w:val="008F7D9D"/>
    <w:rsid w:val="009B7A65"/>
    <w:rsid w:val="009C1DD6"/>
    <w:rsid w:val="00D06C3E"/>
    <w:rsid w:val="00DC2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3E"/>
  </w:style>
  <w:style w:type="paragraph" w:styleId="1">
    <w:name w:val="heading 1"/>
    <w:basedOn w:val="a"/>
    <w:next w:val="a"/>
    <w:link w:val="10"/>
    <w:uiPriority w:val="9"/>
    <w:qFormat/>
    <w:rsid w:val="00D06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06C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06C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06C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06C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06C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06C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06C3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06C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C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06C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06C3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06C3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06C3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06C3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06C3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06C3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06C3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06C3E"/>
    <w:pPr>
      <w:spacing w:line="240" w:lineRule="auto"/>
    </w:pPr>
    <w:rPr>
      <w:b/>
      <w:bCs/>
      <w:color w:val="4F81BD" w:themeColor="accent1"/>
      <w:sz w:val="18"/>
      <w:szCs w:val="18"/>
    </w:rPr>
  </w:style>
  <w:style w:type="paragraph" w:styleId="a4">
    <w:name w:val="Title"/>
    <w:basedOn w:val="a"/>
    <w:next w:val="a"/>
    <w:link w:val="a5"/>
    <w:uiPriority w:val="10"/>
    <w:qFormat/>
    <w:rsid w:val="00D06C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06C3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06C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06C3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06C3E"/>
    <w:rPr>
      <w:b/>
      <w:bCs/>
    </w:rPr>
  </w:style>
  <w:style w:type="character" w:styleId="a9">
    <w:name w:val="Emphasis"/>
    <w:basedOn w:val="a0"/>
    <w:uiPriority w:val="20"/>
    <w:qFormat/>
    <w:rsid w:val="00D06C3E"/>
    <w:rPr>
      <w:i/>
      <w:iCs/>
    </w:rPr>
  </w:style>
  <w:style w:type="paragraph" w:styleId="aa">
    <w:name w:val="No Spacing"/>
    <w:uiPriority w:val="1"/>
    <w:qFormat/>
    <w:rsid w:val="00D06C3E"/>
    <w:pPr>
      <w:spacing w:after="0" w:line="240" w:lineRule="auto"/>
    </w:pPr>
  </w:style>
  <w:style w:type="paragraph" w:styleId="ab">
    <w:name w:val="List Paragraph"/>
    <w:basedOn w:val="a"/>
    <w:uiPriority w:val="34"/>
    <w:qFormat/>
    <w:rsid w:val="00D06C3E"/>
    <w:pPr>
      <w:ind w:left="720"/>
      <w:contextualSpacing/>
    </w:pPr>
  </w:style>
  <w:style w:type="paragraph" w:styleId="21">
    <w:name w:val="Quote"/>
    <w:basedOn w:val="a"/>
    <w:next w:val="a"/>
    <w:link w:val="22"/>
    <w:uiPriority w:val="29"/>
    <w:qFormat/>
    <w:rsid w:val="00D06C3E"/>
    <w:rPr>
      <w:i/>
      <w:iCs/>
      <w:color w:val="000000" w:themeColor="text1"/>
    </w:rPr>
  </w:style>
  <w:style w:type="character" w:customStyle="1" w:styleId="22">
    <w:name w:val="Цитата 2 Знак"/>
    <w:basedOn w:val="a0"/>
    <w:link w:val="21"/>
    <w:uiPriority w:val="29"/>
    <w:rsid w:val="00D06C3E"/>
    <w:rPr>
      <w:i/>
      <w:iCs/>
      <w:color w:val="000000" w:themeColor="text1"/>
    </w:rPr>
  </w:style>
  <w:style w:type="paragraph" w:styleId="ac">
    <w:name w:val="Intense Quote"/>
    <w:basedOn w:val="a"/>
    <w:next w:val="a"/>
    <w:link w:val="ad"/>
    <w:uiPriority w:val="30"/>
    <w:qFormat/>
    <w:rsid w:val="00D06C3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06C3E"/>
    <w:rPr>
      <w:b/>
      <w:bCs/>
      <w:i/>
      <w:iCs/>
      <w:color w:val="4F81BD" w:themeColor="accent1"/>
    </w:rPr>
  </w:style>
  <w:style w:type="character" w:styleId="ae">
    <w:name w:val="Subtle Emphasis"/>
    <w:basedOn w:val="a0"/>
    <w:uiPriority w:val="19"/>
    <w:qFormat/>
    <w:rsid w:val="00D06C3E"/>
    <w:rPr>
      <w:i/>
      <w:iCs/>
      <w:color w:val="808080" w:themeColor="text1" w:themeTint="7F"/>
    </w:rPr>
  </w:style>
  <w:style w:type="character" w:styleId="af">
    <w:name w:val="Intense Emphasis"/>
    <w:basedOn w:val="a0"/>
    <w:uiPriority w:val="21"/>
    <w:qFormat/>
    <w:rsid w:val="00D06C3E"/>
    <w:rPr>
      <w:b/>
      <w:bCs/>
      <w:i/>
      <w:iCs/>
      <w:color w:val="4F81BD" w:themeColor="accent1"/>
    </w:rPr>
  </w:style>
  <w:style w:type="character" w:styleId="af0">
    <w:name w:val="Subtle Reference"/>
    <w:basedOn w:val="a0"/>
    <w:uiPriority w:val="31"/>
    <w:qFormat/>
    <w:rsid w:val="00D06C3E"/>
    <w:rPr>
      <w:smallCaps/>
      <w:color w:val="C0504D" w:themeColor="accent2"/>
      <w:u w:val="single"/>
    </w:rPr>
  </w:style>
  <w:style w:type="character" w:styleId="af1">
    <w:name w:val="Intense Reference"/>
    <w:basedOn w:val="a0"/>
    <w:uiPriority w:val="32"/>
    <w:qFormat/>
    <w:rsid w:val="00D06C3E"/>
    <w:rPr>
      <w:b/>
      <w:bCs/>
      <w:smallCaps/>
      <w:color w:val="C0504D" w:themeColor="accent2"/>
      <w:spacing w:val="5"/>
      <w:u w:val="single"/>
    </w:rPr>
  </w:style>
  <w:style w:type="character" w:styleId="af2">
    <w:name w:val="Book Title"/>
    <w:basedOn w:val="a0"/>
    <w:uiPriority w:val="33"/>
    <w:qFormat/>
    <w:rsid w:val="00D06C3E"/>
    <w:rPr>
      <w:b/>
      <w:bCs/>
      <w:smallCaps/>
      <w:spacing w:val="5"/>
    </w:rPr>
  </w:style>
  <w:style w:type="paragraph" w:styleId="af3">
    <w:name w:val="TOC Heading"/>
    <w:basedOn w:val="1"/>
    <w:next w:val="a"/>
    <w:uiPriority w:val="39"/>
    <w:semiHidden/>
    <w:unhideWhenUsed/>
    <w:qFormat/>
    <w:rsid w:val="00D06C3E"/>
    <w:pPr>
      <w:outlineLvl w:val="9"/>
    </w:pPr>
  </w:style>
  <w:style w:type="paragraph" w:styleId="af4">
    <w:name w:val="Balloon Text"/>
    <w:basedOn w:val="a"/>
    <w:link w:val="af5"/>
    <w:uiPriority w:val="99"/>
    <w:semiHidden/>
    <w:unhideWhenUsed/>
    <w:rsid w:val="00425BE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25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BCD6-2B37-4073-80AC-0DF88C26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2005-01-01T17:27:00Z</dcterms:created>
  <dcterms:modified xsi:type="dcterms:W3CDTF">2005-01-01T19:10:00Z</dcterms:modified>
</cp:coreProperties>
</file>