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77" w:rsidRDefault="00D002F8" w:rsidP="00860C77">
      <w:pPr>
        <w:spacing w:before="420" w:after="660" w:line="240" w:lineRule="auto"/>
        <w:ind w:left="3100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Кризис 7</w:t>
      </w:r>
      <w:r w:rsidR="00860C77" w:rsidRP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лет</w:t>
      </w:r>
    </w:p>
    <w:p w:rsidR="00D002F8" w:rsidRPr="00860C77" w:rsidRDefault="00D002F8" w:rsidP="00D002F8">
      <w:pPr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настоящее время у детей кр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изис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ные явления появляются не в 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 и то же время, и до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ьно часто раньше семи лет. Р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азвитие каждого ребенка происходит по-своему:</w:t>
      </w:r>
      <w:r w:rsidRPr="00860C77">
        <w:rPr>
          <w:rFonts w:ascii="Times New Roman" w:eastAsia="Times New Roman" w:hAnsi="Times New Roman" w:cs="Times New Roman"/>
          <w:spacing w:val="-20"/>
          <w:sz w:val="30"/>
          <w:szCs w:val="30"/>
          <w:lang w:eastAsia="ru-RU"/>
        </w:rPr>
        <w:t xml:space="preserve"> одни 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быстро развиваются, другие — медленно, у одних тс или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признаки появляются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пять лет, а</w:t>
      </w:r>
      <w:r w:rsidRPr="00860C77">
        <w:rPr>
          <w:rFonts w:ascii="Times New Roman" w:eastAsia="Times New Roman" w:hAnsi="Times New Roman" w:cs="Times New Roman"/>
          <w:iCs/>
          <w:spacing w:val="-20"/>
          <w:sz w:val="30"/>
          <w:szCs w:val="30"/>
          <w:lang w:eastAsia="ru-RU"/>
        </w:rPr>
        <w:t xml:space="preserve"> у 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других —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шесть, а иногда и в семь.</w:t>
      </w:r>
    </w:p>
    <w:p w:rsidR="00D002F8" w:rsidRPr="00860C77" w:rsidRDefault="00D002F8" w:rsidP="00D002F8">
      <w:pPr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иметь в виду, что</w:t>
      </w:r>
      <w:r w:rsidRPr="00860C77">
        <w:rPr>
          <w:rFonts w:ascii="Times New Roman" w:eastAsia="Times New Roman" w:hAnsi="Times New Roman" w:cs="Times New Roman"/>
          <w:iCs/>
          <w:spacing w:val="-10"/>
          <w:sz w:val="30"/>
          <w:szCs w:val="30"/>
          <w:lang w:eastAsia="ru-RU"/>
        </w:rPr>
        <w:t xml:space="preserve"> паспортный</w:t>
      </w:r>
      <w:r w:rsidRPr="00860C77">
        <w:rPr>
          <w:rFonts w:ascii="Times New Roman" w:eastAsia="Times New Roman" w:hAnsi="Times New Roman" w:cs="Times New Roman"/>
          <w:iCs/>
          <w:spacing w:val="-20"/>
          <w:sz w:val="30"/>
          <w:szCs w:val="30"/>
          <w:lang w:eastAsia="ru-RU"/>
        </w:rPr>
        <w:t xml:space="preserve"> возраст не</w:t>
      </w:r>
      <w:r>
        <w:rPr>
          <w:rFonts w:ascii="Times New Roman" w:eastAsia="Times New Roman" w:hAnsi="Times New Roman" w:cs="Times New Roman"/>
          <w:iCs/>
          <w:spacing w:val="-10"/>
          <w:sz w:val="30"/>
          <w:szCs w:val="30"/>
          <w:lang w:eastAsia="ru-RU"/>
        </w:rPr>
        <w:t xml:space="preserve"> совпадае</w:t>
      </w:r>
      <w:r w:rsidRPr="00860C77">
        <w:rPr>
          <w:rFonts w:ascii="Times New Roman" w:eastAsia="Times New Roman" w:hAnsi="Times New Roman" w:cs="Times New Roman"/>
          <w:iCs/>
          <w:spacing w:val="-20"/>
          <w:sz w:val="30"/>
          <w:szCs w:val="30"/>
          <w:lang w:eastAsia="ru-RU"/>
        </w:rPr>
        <w:t>т с физическим, умственным,</w:t>
      </w:r>
      <w:r w:rsidRPr="00860C77">
        <w:rPr>
          <w:rFonts w:ascii="Times New Roman" w:eastAsia="Times New Roman" w:hAnsi="Times New Roman" w:cs="Times New Roman"/>
          <w:iCs/>
          <w:spacing w:val="-10"/>
          <w:sz w:val="30"/>
          <w:szCs w:val="30"/>
          <w:lang w:eastAsia="ru-RU"/>
        </w:rPr>
        <w:t xml:space="preserve"> психическим,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Ребенок</w:t>
      </w:r>
      <w:r w:rsidRPr="00860C77">
        <w:rPr>
          <w:rFonts w:ascii="Times New Roman" w:eastAsia="Times New Roman" w:hAnsi="Times New Roman" w:cs="Times New Roman"/>
          <w:iCs/>
          <w:spacing w:val="-20"/>
          <w:sz w:val="30"/>
          <w:szCs w:val="30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портному возрасту -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уже школьник, ему семь лет, а</w:t>
      </w:r>
      <w:r w:rsidRPr="00860C77">
        <w:rPr>
          <w:rFonts w:ascii="Times New Roman" w:eastAsia="Times New Roman" w:hAnsi="Times New Roman" w:cs="Times New Roman"/>
          <w:iCs/>
          <w:spacing w:val="-20"/>
          <w:sz w:val="30"/>
          <w:szCs w:val="30"/>
          <w:lang w:eastAsia="ru-RU"/>
        </w:rPr>
        <w:t xml:space="preserve"> по 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умственному — 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дошкольник. </w:t>
      </w:r>
    </w:p>
    <w:p w:rsidR="00D002F8" w:rsidRPr="00860C77" w:rsidRDefault="00D002F8" w:rsidP="00D002F8">
      <w:pPr>
        <w:spacing w:after="0" w:line="276" w:lineRule="auto"/>
        <w:ind w:right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 же зак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лючается кризис семи лет? </w:t>
      </w:r>
    </w:p>
    <w:p w:rsidR="00D002F8" w:rsidRPr="00860C77" w:rsidRDefault="00D002F8" w:rsidP="00D002F8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как характеризует этот кризис Л.С.</w:t>
      </w:r>
      <w:r w:rsidRPr="00860C77">
        <w:rPr>
          <w:rFonts w:ascii="Times New Roman" w:eastAsia="Times New Roman" w:hAnsi="Times New Roman" w:cs="Times New Roman"/>
          <w:bCs/>
          <w:spacing w:val="-20"/>
          <w:sz w:val="30"/>
          <w:szCs w:val="30"/>
          <w:lang w:eastAsia="ru-RU"/>
        </w:rPr>
        <w:t xml:space="preserve"> Выготский.</w:t>
      </w:r>
    </w:p>
    <w:p w:rsidR="00D002F8" w:rsidRDefault="00D002F8" w:rsidP="00D002F8">
      <w:pPr>
        <w:spacing w:after="240" w:line="276" w:lineRule="auto"/>
        <w:ind w:right="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дошкольник вступает в кризис, самому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неиску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шенному наблюдателю бросается в глаза, что 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вдруг ут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рачивает наивность и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посредственность: в поведении,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отношениях с окружающими он становится не таким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нятным во всех проявлениях, каким был до этого.</w:t>
      </w:r>
    </w:p>
    <w:p w:rsidR="00D002F8" w:rsidRPr="00C7097C" w:rsidRDefault="00D002F8" w:rsidP="00D002F8">
      <w:pPr>
        <w:spacing w:after="240" w:line="276" w:lineRule="auto"/>
        <w:ind w:right="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</w:t>
      </w:r>
      <w:r w:rsidRPr="00C7097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7-ле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тний ребенок быстро вытягивается в длину, и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указывает на ряд изменений в организме. Этот </w:t>
      </w:r>
      <w:r w:rsidRPr="00D002F8">
        <w:rPr>
          <w:rFonts w:ascii="Times New Roman" w:eastAsia="Times New Roman" w:hAnsi="Times New Roman" w:cs="Times New Roman"/>
          <w:sz w:val="30"/>
          <w:szCs w:val="30"/>
        </w:rPr>
        <w:t>воз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pac</w:t>
      </w:r>
      <w:r w:rsidRPr="00D002F8">
        <w:rPr>
          <w:rFonts w:ascii="Times New Roman" w:eastAsia="Times New Roman" w:hAnsi="Times New Roman" w:cs="Times New Roman"/>
          <w:sz w:val="30"/>
          <w:szCs w:val="30"/>
        </w:rPr>
        <w:t xml:space="preserve">т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называется возрас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том смены зубов, возрастом выт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ги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вания. Ребенок резко изменяется. Он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чинает манер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ничать,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капризничать, ходи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ть не так, как ходил раньше. В по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ведении появляется что-то нелепое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какая-то вертляво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сть, паясничанье, клоунада; ребе</w:t>
      </w:r>
      <w:r w:rsidRPr="00C7097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нок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строит из себя шута.</w:t>
      </w:r>
    </w:p>
    <w:p w:rsidR="00D002F8" w:rsidRPr="00C7097C" w:rsidRDefault="00D002F8" w:rsidP="00D002F8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младенца нет осмысленного восприятия. Ребенок ран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него возраста не знает собст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венных переживаний: он радуется,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не знает, что он радуется.</w:t>
      </w:r>
    </w:p>
    <w:p w:rsidR="00D002F8" w:rsidRDefault="00D002F8" w:rsidP="00D002F8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кризиса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начинает осознавать свои переживания</w:t>
      </w:r>
      <w:r w:rsidRPr="00C7097C">
        <w:rPr>
          <w:rFonts w:ascii="Times New Roman" w:eastAsia="Times New Roman" w:hAnsi="Times New Roman" w:cs="Times New Roman"/>
          <w:w w:val="75"/>
          <w:sz w:val="30"/>
          <w:szCs w:val="30"/>
          <w:lang w:eastAsia="ru-RU"/>
        </w:rPr>
        <w:t>,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он начинает понимать</w:t>
      </w:r>
      <w:r w:rsid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свои эмоции.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Благодаря это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 у него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возникают новые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отношения к себе, возникает осмысленная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самооценка своих действий и переживаний.</w:t>
      </w:r>
    </w:p>
    <w:p w:rsidR="00D002F8" w:rsidRDefault="00D002F8" w:rsidP="00D002F8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Такие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кризисного возраста, как кривлянье</w:t>
      </w:r>
      <w:r w:rsidRPr="00C7097C">
        <w:rPr>
          <w:rFonts w:ascii="Times New Roman" w:eastAsia="Times New Roman" w:hAnsi="Times New Roman" w:cs="Times New Roman"/>
          <w:w w:val="75"/>
          <w:sz w:val="30"/>
          <w:szCs w:val="30"/>
          <w:lang w:eastAsia="ru-RU"/>
        </w:rPr>
        <w:t>,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манерничанье,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большей части преходящие, а вот возникшие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самолюбие, самооценка становятся 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чествами личности</w:t>
      </w:r>
      <w:r w:rsidRPr="00C7097C">
        <w:rPr>
          <w:rFonts w:ascii="Times New Roman" w:eastAsia="Times New Roman" w:hAnsi="Times New Roman" w:cs="Times New Roman"/>
          <w:w w:val="75"/>
          <w:sz w:val="30"/>
          <w:szCs w:val="30"/>
          <w:lang w:eastAsia="ru-RU"/>
        </w:rPr>
        <w:t>.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Они-то и 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вляются важнейшими завоеваниями ребенка в </w:t>
      </w:r>
      <w:r w:rsidRP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характеризуемый кризисный период.</w:t>
      </w:r>
    </w:p>
    <w:p w:rsidR="00860C77" w:rsidRPr="00860C77" w:rsidRDefault="00860C77" w:rsidP="00F81121">
      <w:pPr>
        <w:spacing w:before="60" w:after="0" w:line="33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Ребенок прощается с детским садом (если посещал его), и вот он на пороге еще одной ступеньки детства, впереди новая, школьн</w:t>
      </w:r>
      <w:r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ая жизнь. Там он уже не будет «</w:t>
      </w:r>
      <w:r w:rsidRP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малышом», потому что становится взрослым! Однако, чтобы успешно подняться по этой лестнице взросления, ребенок должен многое уметь и, прежде всего, быть готовым к тому, чтобы учиться в школе. В психологии есть термин «школьная зрелость», т.е. ребенок должен «созреть», чтобы успешно преодолеть кризис семи ле</w:t>
      </w:r>
      <w:r w:rsidR="00F8112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т, выдержать нагрузки школы, отношения со сверстниками и учителями.</w:t>
      </w:r>
    </w:p>
    <w:p w:rsidR="00860C77" w:rsidRPr="00860C77" w:rsidRDefault="00F81121" w:rsidP="00F81121">
      <w:pPr>
        <w:tabs>
          <w:tab w:val="left" w:pos="1443"/>
          <w:tab w:val="left" w:pos="4200"/>
          <w:tab w:val="left" w:pos="7594"/>
        </w:tabs>
        <w:spacing w:before="180" w:after="0" w:line="325" w:lineRule="exact"/>
        <w:ind w:right="20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  П</w:t>
      </w:r>
      <w:r w:rsidR="00860C77" w:rsidRPr="00860C77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редпосылки</w:t>
      </w:r>
      <w:r w:rsidR="00860C77" w:rsidRPr="00860C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успешной</w:t>
      </w: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 адаптации к школе:</w:t>
      </w:r>
    </w:p>
    <w:p w:rsidR="00860C77" w:rsidRPr="00860C77" w:rsidRDefault="00F81121" w:rsidP="00860C77">
      <w:pPr>
        <w:pStyle w:val="a3"/>
        <w:numPr>
          <w:ilvl w:val="0"/>
          <w:numId w:val="2"/>
        </w:numPr>
        <w:tabs>
          <w:tab w:val="left" w:pos="1443"/>
          <w:tab w:val="left" w:pos="4200"/>
          <w:tab w:val="left" w:pos="7594"/>
        </w:tabs>
        <w:spacing w:before="180" w:after="0" w:line="325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Умственно-</w:t>
      </w:r>
      <w:r w:rsid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</w:t>
      </w:r>
      <w:r w:rsidR="00860C77" w:rsidRP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интеллектуальная</w:t>
      </w:r>
      <w:r w:rsidR="00860C77" w:rsidRP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ab/>
        <w:t>готовность.</w:t>
      </w:r>
    </w:p>
    <w:p w:rsidR="00860C77" w:rsidRPr="00860C77" w:rsidRDefault="00860C77" w:rsidP="00860C77">
      <w:pPr>
        <w:spacing w:line="378" w:lineRule="exact"/>
        <w:ind w:left="20" w:right="1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К 6-и годам ребенок должен иметь элементарные познания об окружающей действительности, о пространстве, времени, живой и 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</w:t>
      </w:r>
      <w:r w:rsid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роизвольная память и речь.</w:t>
      </w:r>
    </w:p>
    <w:p w:rsidR="00F81121" w:rsidRPr="00F81121" w:rsidRDefault="00F81121" w:rsidP="00F81121">
      <w:pPr>
        <w:pStyle w:val="a3"/>
        <w:numPr>
          <w:ilvl w:val="0"/>
          <w:numId w:val="2"/>
        </w:numPr>
        <w:spacing w:after="240" w:line="378" w:lineRule="exact"/>
        <w:ind w:right="1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Эмоционально-социальная </w:t>
      </w:r>
      <w:r w:rsidR="00860C77" w:rsidRP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готовность. </w:t>
      </w:r>
    </w:p>
    <w:p w:rsidR="00860C77" w:rsidRPr="00F81121" w:rsidRDefault="00860C77" w:rsidP="00F81121">
      <w:pPr>
        <w:pStyle w:val="a3"/>
        <w:spacing w:after="240" w:line="378" w:lineRule="exact"/>
        <w:ind w:left="400" w:right="1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-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</w:t>
      </w:r>
      <w:r w:rsidR="00F8112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</w:t>
      </w:r>
      <w:r w:rsidRP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Готовым к школьному обучению считается ребенок, которого школа привлекает не только внешней </w:t>
      </w:r>
      <w:r w:rsidRP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стороной (тетради, учебники, красивый ранец), но и возможностью получить новые знания, обрести друзей.</w:t>
      </w:r>
    </w:p>
    <w:p w:rsidR="00860C77" w:rsidRPr="00860C77" w:rsidRDefault="00860C77" w:rsidP="00860C77">
      <w:pPr>
        <w:spacing w:before="240" w:after="240" w:line="374" w:lineRule="exact"/>
        <w:ind w:left="20" w:right="1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Уровень школьной зрелости проверяют психологи, работающие при детских садах и центрах развития, они помогут заранее (за 4-5 месяцев до школы) выявить п</w:t>
      </w:r>
      <w:r w:rsid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роблемы и подскажут, как помочь 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ребенку. Если уровень школьной зрелости высок, кризис семи лет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0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который наслаивается и адаптация к новой жизни), пройдет гладко, его признаки быстро (в течении 3-4 месяцев) пройдут без негативных последствий. Но если ребенок еще «не дорос» до школы лучше повременить, иначе кризис будет проходить бурно, оставляя последствия на всю жизнь.</w:t>
      </w:r>
    </w:p>
    <w:p w:rsidR="00860C77" w:rsidRPr="00860C77" w:rsidRDefault="00860C77" w:rsidP="00F81121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Признаки кризиса</w:t>
      </w:r>
    </w:p>
    <w:p w:rsidR="00860C77" w:rsidRPr="00860C77" w:rsidRDefault="00860C77" w:rsidP="00860C77">
      <w:pPr>
        <w:spacing w:before="60" w:after="240" w:line="369" w:lineRule="exact"/>
        <w:ind w:left="20" w:right="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Повышенная утомляемость, раздражительность, вспышки гнева, замкнутость, плохая успеваемость, агрессивность или, н</w:t>
      </w:r>
      <w:r w:rsidR="00F81121">
        <w:rPr>
          <w:rFonts w:ascii="Times New Roman" w:eastAsia="Times New Roman" w:hAnsi="Times New Roman" w:cs="Times New Roman"/>
          <w:sz w:val="30"/>
          <w:szCs w:val="30"/>
          <w:lang w:eastAsia="ru-RU"/>
        </w:rPr>
        <w:t>аоборот, излишняя застенчивость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повышенная тревожность (ребенок играет роль шута среди сверстников, выбирает в друзья старших детей, заискивает перед воспитателями, учителями, старается им угодить, чрезмерно вежлив), низкая самооценка</w:t>
      </w:r>
      <w:r w:rsidR="00CD5A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60C77" w:rsidRPr="00860C77" w:rsidRDefault="00860C77" w:rsidP="00C7097C">
      <w:pPr>
        <w:spacing w:before="240"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Возможны неблагоприятные последствия</w:t>
      </w:r>
      <w:r w:rsidR="00CD5A6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bookmarkStart w:id="0" w:name="_GoBack"/>
      <w:bookmarkEnd w:id="0"/>
    </w:p>
    <w:p w:rsidR="00860C77" w:rsidRDefault="00860C77" w:rsidP="00C7097C">
      <w:pPr>
        <w:spacing w:after="0" w:line="240" w:lineRule="auto"/>
        <w:ind w:left="20" w:right="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C7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Нежелание учиться, посещать школу; низкая успеваемость; проблемы в общении со сверстниками; закрепленная высокая тревожность в сочетании с неадекватной самооценкой; может развиться невроз, который необходимо лечить с помощью психолога, психиатра.</w:t>
      </w:r>
    </w:p>
    <w:sectPr w:rsidR="00860C77" w:rsidSect="00860C7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556B2C4B"/>
    <w:multiLevelType w:val="hybridMultilevel"/>
    <w:tmpl w:val="29168CD2"/>
    <w:lvl w:ilvl="0" w:tplc="3F60A2C6">
      <w:start w:val="1"/>
      <w:numFmt w:val="decimal"/>
      <w:lvlText w:val="%1."/>
      <w:lvlJc w:val="left"/>
      <w:pPr>
        <w:ind w:left="40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7"/>
    <w:rsid w:val="003E7B35"/>
    <w:rsid w:val="00704220"/>
    <w:rsid w:val="00860C77"/>
    <w:rsid w:val="00C7097C"/>
    <w:rsid w:val="00CD5A6D"/>
    <w:rsid w:val="00D002F8"/>
    <w:rsid w:val="00F21AFC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86E4-E209-4949-8F6C-6C1C459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2013-11-16T13:34:00Z</dcterms:created>
  <dcterms:modified xsi:type="dcterms:W3CDTF">2013-11-16T14:32:00Z</dcterms:modified>
</cp:coreProperties>
</file>