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1F" w:rsidRPr="00A1351F" w:rsidRDefault="00A1351F" w:rsidP="00A1351F">
      <w:pPr>
        <w:spacing w:after="0" w:line="240" w:lineRule="auto"/>
        <w:jc w:val="center"/>
        <w:rPr>
          <w:rFonts w:ascii="Times New Roman" w:eastAsia="Times New Roman" w:hAnsi="Times New Roman" w:cs="Times New Roman"/>
          <w:sz w:val="24"/>
          <w:szCs w:val="24"/>
        </w:rPr>
      </w:pPr>
      <w:r w:rsidRPr="00A1351F">
        <w:rPr>
          <w:rFonts w:ascii="Times New Roman" w:eastAsia="Times New Roman" w:hAnsi="Times New Roman" w:cs="Times New Roman"/>
          <w:b/>
          <w:bCs/>
          <w:color w:val="0000FF"/>
          <w:sz w:val="28"/>
          <w:szCs w:val="28"/>
        </w:rPr>
        <w:br/>
        <w:t>КОНСУЛЬТАЦИЯ ДЛЯ РОДИТЕЛЕЙ №2</w:t>
      </w:r>
    </w:p>
    <w:p w:rsidR="00A1351F" w:rsidRPr="00A1351F" w:rsidRDefault="00A1351F" w:rsidP="00A1351F">
      <w:pPr>
        <w:shd w:val="clear" w:color="auto" w:fill="FFFFFF"/>
        <w:spacing w:after="0" w:line="240" w:lineRule="auto"/>
        <w:jc w:val="both"/>
        <w:rPr>
          <w:rFonts w:ascii="Arial" w:eastAsia="Times New Roman" w:hAnsi="Arial" w:cs="Arial"/>
          <w:color w:val="004D8A"/>
          <w:sz w:val="20"/>
          <w:szCs w:val="20"/>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A1351F">
        <w:rPr>
          <w:rFonts w:ascii="Times New Roman" w:eastAsia="Times New Roman" w:hAnsi="Times New Roman" w:cs="Times New Roman"/>
          <w:color w:val="004D8A"/>
          <w:sz w:val="28"/>
          <w:szCs w:val="28"/>
        </w:rPr>
        <w:t> </w:t>
      </w:r>
    </w:p>
    <w:p w:rsidR="00A1351F" w:rsidRPr="003E7E8B" w:rsidRDefault="00A1351F" w:rsidP="003E7E8B">
      <w:pPr>
        <w:shd w:val="clear" w:color="auto" w:fill="FFFFFF"/>
        <w:spacing w:after="0"/>
        <w:jc w:val="center"/>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color w:val="FF0000"/>
          <w:sz w:val="28"/>
          <w:szCs w:val="28"/>
        </w:rPr>
        <w:t>ОСОБЕННОСТИ   ПРОВЕДЕНИЯ  ЗРИТЕЛЬНОЙ  ГИМНАСТИКИ С ДЕТЬМИ С НАРУШЕНИЯМИ ЗРЕНИЯ</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Насколько большое значение имеет проведение зрительной гимнастики для детей с нарушениями зрения? Чтобы выяснить это, необходимо обратиться к анатомии органа зрен</w:t>
      </w:r>
      <w:r w:rsidR="004453F2">
        <w:rPr>
          <w:rFonts w:ascii="Times New Roman" w:eastAsia="Times New Roman" w:hAnsi="Times New Roman" w:cs="Times New Roman"/>
          <w:color w:val="004D8A"/>
          <w:sz w:val="28"/>
          <w:szCs w:val="28"/>
        </w:rPr>
        <w:t>ия, а именно к глазным мышцам – н</w:t>
      </w:r>
      <w:r w:rsidRPr="003E7E8B">
        <w:rPr>
          <w:rFonts w:ascii="Times New Roman" w:eastAsia="Times New Roman" w:hAnsi="Times New Roman" w:cs="Times New Roman"/>
          <w:color w:val="004D8A"/>
          <w:sz w:val="28"/>
          <w:szCs w:val="28"/>
        </w:rPr>
        <w:t>аружным и внутренним.</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Наружные мышцы глаза (их шесть или три пары) придают глазам положение и фиксируют глаз, способствуют правильной установке зрительных осей, т.е. направляют взгляд вверх, вниз или в любую сторону. Нормальная работа глаза требует его подвижности. </w:t>
      </w:r>
      <w:proofErr w:type="spellStart"/>
      <w:r w:rsidRPr="003E7E8B">
        <w:rPr>
          <w:rFonts w:ascii="Times New Roman" w:eastAsia="Times New Roman" w:hAnsi="Times New Roman" w:cs="Times New Roman"/>
          <w:color w:val="004D8A"/>
          <w:sz w:val="28"/>
          <w:szCs w:val="28"/>
        </w:rPr>
        <w:t>Глазодвигательные</w:t>
      </w:r>
      <w:proofErr w:type="spellEnd"/>
      <w:r w:rsidRPr="003E7E8B">
        <w:rPr>
          <w:rFonts w:ascii="Times New Roman" w:eastAsia="Times New Roman" w:hAnsi="Times New Roman" w:cs="Times New Roman"/>
          <w:color w:val="004D8A"/>
          <w:sz w:val="28"/>
          <w:szCs w:val="28"/>
        </w:rPr>
        <w:t xml:space="preserve"> мышцы, как и любые другие, при отсутствии тренировки теряют свою работоспособность. Возьмём, к примеру, мышцы рук или ног. При отсутствии тренировки эти мышцы становятся слабыми, вялыми, дряблыми. И напротив, жевательные мышцы, например, тренируясь ежедневно и многократно, всю жизнь находятся в прекрасной рабочей форме.</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В такой же рабочей форме следует держать и мышцы глаз.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Ко второй группе мышц глаза относятся те, которые растягивают и выгибают хрусталик, позволяя видеть вблизи и вдали. При длительной работе вблизи эти мышцы находятся в постоянном напряжении, которое может привести к спазму аккомодации. Это, в свою очередь, может способствовать развитию близорукости. Следовательно, и эти мышцы следует укреплять и тренировать, и давать им отдых.</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Таким образом, зрительная гимнастика имеет огромное значение в работе с детьми с нарушениями зрения, т.к. она снимает зрительное напряжение. Т.е., зрительная гимнастика является профилактикой зрительного утомления и снижения остроты зрения. Гимнастика для глаз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Развивает концентрацию и координацию движений глаз, что особенно важно для детей с косоглазием, т.е. при таком нарушении, когда одна из мышц не работает или находится в преобладающем тонусе по сравнению с другими мышцами глаза – корректирует функциональные дефекты. К тому же гимнастика для глаз положительно влияет на общее </w:t>
      </w:r>
      <w:proofErr w:type="spellStart"/>
      <w:r w:rsidRPr="003E7E8B">
        <w:rPr>
          <w:rFonts w:ascii="Times New Roman" w:eastAsia="Times New Roman" w:hAnsi="Times New Roman" w:cs="Times New Roman"/>
          <w:color w:val="004D8A"/>
          <w:sz w:val="28"/>
          <w:szCs w:val="28"/>
        </w:rPr>
        <w:t>психоэмоциональное</w:t>
      </w:r>
      <w:proofErr w:type="spellEnd"/>
      <w:r w:rsidRPr="003E7E8B">
        <w:rPr>
          <w:rFonts w:ascii="Times New Roman" w:eastAsia="Times New Roman" w:hAnsi="Times New Roman" w:cs="Times New Roman"/>
          <w:color w:val="004D8A"/>
          <w:sz w:val="28"/>
          <w:szCs w:val="28"/>
        </w:rPr>
        <w:t xml:space="preserve"> состояние человека, на работоспособность.</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lastRenderedPageBreak/>
        <w:t xml:space="preserve">   Необходимо отметить, что есть ряд врачей, которые считают зрительную гимнастику средством лечения глазных заболеваний: астигматизм, близорукость, дальнозоркость и др. К ним относятся Уильям </w:t>
      </w:r>
      <w:proofErr w:type="spellStart"/>
      <w:r w:rsidRPr="003E7E8B">
        <w:rPr>
          <w:rFonts w:ascii="Times New Roman" w:eastAsia="Times New Roman" w:hAnsi="Times New Roman" w:cs="Times New Roman"/>
          <w:color w:val="004D8A"/>
          <w:sz w:val="28"/>
          <w:szCs w:val="28"/>
        </w:rPr>
        <w:t>Бейтс</w:t>
      </w:r>
      <w:proofErr w:type="spellEnd"/>
      <w:r w:rsidRPr="003E7E8B">
        <w:rPr>
          <w:rFonts w:ascii="Times New Roman" w:eastAsia="Times New Roman" w:hAnsi="Times New Roman" w:cs="Times New Roman"/>
          <w:color w:val="004D8A"/>
          <w:sz w:val="28"/>
          <w:szCs w:val="28"/>
        </w:rPr>
        <w:t>, разработавший в 20-е годы двадцатого века комплекс упражнений для снятия зрительного напряжения.</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Официальная наука не считает гимнастику средством лечения глазных болезней, но признаёт её огромное влияние на профилактику их и снятие зрительного утомления.</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Обязательным компонентом коррекционной работы с детьми, имеющими нарушения зрения, является зрительная гимнастика, которая проводится несколько раз в течение дня от 3-х до 5-ти минут. Важно проводить гимнастику индивидуально, в бытовой, игровой деятельности, на прогулке, перед занятиями, во время занятий, между занятиями. В общей сложности воспитателями зрительная гимнастика проводится до 6 раз в день во всех возрастных группах.</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Рекомендуются следующие упражнения для зрительной гимнастики (двигаются только глаза, голова неподвижна):</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вправо – влево;</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вверх – вниз;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далеко – близко (удалять и приближать предмет);</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по кругу – слева – направо;</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по диагонали – снизу – вверх;</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по диагонали – сверху – вниз.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При выполнении зрительной гимнастики дети с низкой остротой зрения стоят перед педагогом, остальные располагаются дальше.</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детей и соответственно этому выбирать для проведения гимнастики игрушки или словесную инструкцию. Следует отмечать старание, желание детей работать и результаты работы. 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lastRenderedPageBreak/>
        <w:t>   Гимнастика для глаз показана всем, кто страдает глазной патологией, испытывает зрительное напряжение, а также для профилактики расстрой</w:t>
      </w:r>
      <w:proofErr w:type="gramStart"/>
      <w:r w:rsidRPr="003E7E8B">
        <w:rPr>
          <w:rFonts w:ascii="Times New Roman" w:eastAsia="Times New Roman" w:hAnsi="Times New Roman" w:cs="Times New Roman"/>
          <w:color w:val="004D8A"/>
          <w:sz w:val="28"/>
          <w:szCs w:val="28"/>
        </w:rPr>
        <w:t>ств пр</w:t>
      </w:r>
      <w:proofErr w:type="gramEnd"/>
      <w:r w:rsidRPr="003E7E8B">
        <w:rPr>
          <w:rFonts w:ascii="Times New Roman" w:eastAsia="Times New Roman" w:hAnsi="Times New Roman" w:cs="Times New Roman"/>
          <w:color w:val="004D8A"/>
          <w:sz w:val="28"/>
          <w:szCs w:val="28"/>
        </w:rPr>
        <w:t>и нагрузке на глаза. Гимнастика восстанавливает зрение при спазме аккомодации, зрительном утомлении.</w:t>
      </w:r>
    </w:p>
    <w:p w:rsidR="004E5703" w:rsidRDefault="004E5703" w:rsidP="003E7E8B">
      <w:pPr>
        <w:shd w:val="clear" w:color="auto" w:fill="FFFFFF"/>
        <w:spacing w:after="0"/>
        <w:jc w:val="center"/>
        <w:rPr>
          <w:rFonts w:ascii="Times New Roman" w:eastAsia="Times New Roman" w:hAnsi="Times New Roman" w:cs="Times New Roman"/>
          <w:b/>
          <w:bCs/>
          <w:color w:val="FF00FF"/>
          <w:sz w:val="28"/>
          <w:szCs w:val="28"/>
        </w:rPr>
      </w:pPr>
    </w:p>
    <w:p w:rsidR="00A1351F" w:rsidRPr="003E7E8B" w:rsidRDefault="00A1351F" w:rsidP="004E5703">
      <w:pPr>
        <w:shd w:val="clear" w:color="auto" w:fill="FFFFFF"/>
        <w:spacing w:after="0"/>
        <w:jc w:val="center"/>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color w:val="FF00FF"/>
          <w:sz w:val="28"/>
          <w:szCs w:val="28"/>
        </w:rPr>
        <w:t>ПАЛЬМИНГ.</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Не только расслабляет мышцы глаз, но и является базой для мысленного представления.</w:t>
      </w:r>
    </w:p>
    <w:p w:rsidR="00A1351F" w:rsidRPr="003E7E8B" w:rsidRDefault="00A1351F" w:rsidP="003E7E8B">
      <w:pPr>
        <w:shd w:val="clear" w:color="auto" w:fill="FFFFFF"/>
        <w:spacing w:after="24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w:t>
      </w:r>
      <w:proofErr w:type="spellStart"/>
      <w:r w:rsidRPr="003E7E8B">
        <w:rPr>
          <w:rFonts w:ascii="Times New Roman" w:eastAsia="Times New Roman" w:hAnsi="Times New Roman" w:cs="Times New Roman"/>
          <w:color w:val="004D8A"/>
          <w:sz w:val="28"/>
          <w:szCs w:val="28"/>
        </w:rPr>
        <w:t>Пальминг</w:t>
      </w:r>
      <w:proofErr w:type="spellEnd"/>
      <w:r w:rsidRPr="003E7E8B">
        <w:rPr>
          <w:rFonts w:ascii="Times New Roman" w:eastAsia="Times New Roman" w:hAnsi="Times New Roman" w:cs="Times New Roman"/>
          <w:color w:val="004D8A"/>
          <w:sz w:val="28"/>
          <w:szCs w:val="28"/>
        </w:rPr>
        <w:t xml:space="preserve"> необходимо проводить сидя, положив локти на стол и максимально расслабив руки. Следует энергично потереть ладошки друг о друга, сделать их «горячими». Поставить локти на стол и мягко закрыть глаза. Прикрыть глаза ладонями рук крест-накрест так, чтобы пальцы одной руки легли на пальцы другой, а ладони, сложенные чашечкой, закрыли глаза. Недопустимо давить на глазные яблоки. Не ограничивать дыхание, не закрывать нос.  Хорошо проводить </w:t>
      </w:r>
      <w:proofErr w:type="spellStart"/>
      <w:r w:rsidRPr="003E7E8B">
        <w:rPr>
          <w:rFonts w:ascii="Times New Roman" w:eastAsia="Times New Roman" w:hAnsi="Times New Roman" w:cs="Times New Roman"/>
          <w:color w:val="004D8A"/>
          <w:sz w:val="28"/>
          <w:szCs w:val="28"/>
        </w:rPr>
        <w:t>пальминг</w:t>
      </w:r>
      <w:proofErr w:type="spellEnd"/>
      <w:r w:rsidRPr="003E7E8B">
        <w:rPr>
          <w:rFonts w:ascii="Times New Roman" w:eastAsia="Times New Roman" w:hAnsi="Times New Roman" w:cs="Times New Roman"/>
          <w:color w:val="004D8A"/>
          <w:sz w:val="28"/>
          <w:szCs w:val="28"/>
        </w:rPr>
        <w:t xml:space="preserve"> в течение 2-3 минут после зрительного напряжения при работе вблизи (рисование, прописи, рассматривание рисунков с мелкими деталями и др.)</w:t>
      </w:r>
      <w:r w:rsidRPr="003E7E8B">
        <w:rPr>
          <w:rFonts w:ascii="Times New Roman" w:eastAsia="Times New Roman" w:hAnsi="Times New Roman" w:cs="Times New Roman"/>
          <w:color w:val="004D8A"/>
          <w:sz w:val="28"/>
          <w:szCs w:val="28"/>
        </w:rPr>
        <w:br/>
      </w:r>
    </w:p>
    <w:p w:rsidR="00A1351F" w:rsidRPr="003E7E8B" w:rsidRDefault="00A1351F" w:rsidP="004E5703">
      <w:pPr>
        <w:shd w:val="clear" w:color="auto" w:fill="FFFFFF"/>
        <w:spacing w:after="0"/>
        <w:jc w:val="center"/>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w:t>
      </w:r>
      <w:r w:rsidRPr="003E7E8B">
        <w:rPr>
          <w:rFonts w:ascii="Times New Roman" w:eastAsia="Times New Roman" w:hAnsi="Times New Roman" w:cs="Times New Roman"/>
          <w:b/>
          <w:bCs/>
          <w:color w:val="FF00FF"/>
          <w:sz w:val="28"/>
          <w:szCs w:val="28"/>
        </w:rPr>
        <w:t>ЗАМЕЧАЕМ ПАЛЬЧИКИ.</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Локти ставим на стол, ладони рук по обеим сторонам от лица. Шевелим пальцами на обеих руках, глядя перед собой. Смотрим перед собой, но краем глаза (периферическим зрением) видим движения пальцев. По </w:t>
      </w:r>
      <w:proofErr w:type="spellStart"/>
      <w:r w:rsidRPr="003E7E8B">
        <w:rPr>
          <w:rFonts w:ascii="Times New Roman" w:eastAsia="Times New Roman" w:hAnsi="Times New Roman" w:cs="Times New Roman"/>
          <w:color w:val="004D8A"/>
          <w:sz w:val="28"/>
          <w:szCs w:val="28"/>
        </w:rPr>
        <w:t>расфокусированному</w:t>
      </w:r>
      <w:proofErr w:type="spellEnd"/>
      <w:r w:rsidRPr="003E7E8B">
        <w:rPr>
          <w:rFonts w:ascii="Times New Roman" w:eastAsia="Times New Roman" w:hAnsi="Times New Roman" w:cs="Times New Roman"/>
          <w:color w:val="004D8A"/>
          <w:sz w:val="28"/>
          <w:szCs w:val="28"/>
        </w:rPr>
        <w:t xml:space="preserve"> взгляду ребёнка видно, получается ли упражнение. Проводить после зрительной работы вблизи.</w:t>
      </w:r>
    </w:p>
    <w:p w:rsidR="004E5703" w:rsidRDefault="004E5703" w:rsidP="003E7E8B">
      <w:pPr>
        <w:shd w:val="clear" w:color="auto" w:fill="FFFFFF"/>
        <w:spacing w:after="0"/>
        <w:jc w:val="center"/>
        <w:rPr>
          <w:rFonts w:ascii="Times New Roman" w:eastAsia="Times New Roman" w:hAnsi="Times New Roman" w:cs="Times New Roman"/>
          <w:b/>
          <w:bCs/>
          <w:color w:val="FF00FF"/>
          <w:sz w:val="28"/>
          <w:szCs w:val="28"/>
        </w:rPr>
      </w:pPr>
    </w:p>
    <w:p w:rsidR="00A1351F" w:rsidRPr="003E7E8B" w:rsidRDefault="00A1351F" w:rsidP="003E7E8B">
      <w:pPr>
        <w:shd w:val="clear" w:color="auto" w:fill="FFFFFF"/>
        <w:spacing w:after="0"/>
        <w:jc w:val="center"/>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color w:val="FF00FF"/>
          <w:sz w:val="28"/>
          <w:szCs w:val="28"/>
        </w:rPr>
        <w:t>НА   ПРОГУЛКЕ.</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Тренировка внутренних мышц глаза – перевод взгляда с одного объекта, находящегося на расстоянии 1 метра, на дальний объект – крышу дома, облака, макушку дерева и др.</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«Одень» взглядом ёлку на участке в бусы </w:t>
      </w:r>
      <w:proofErr w:type="spellStart"/>
      <w:r w:rsidRPr="003E7E8B">
        <w:rPr>
          <w:rFonts w:ascii="Times New Roman" w:eastAsia="Times New Roman" w:hAnsi="Times New Roman" w:cs="Times New Roman"/>
          <w:color w:val="004D8A"/>
          <w:sz w:val="28"/>
          <w:szCs w:val="28"/>
        </w:rPr>
        <w:t>сверху-вниз</w:t>
      </w:r>
      <w:proofErr w:type="spellEnd"/>
      <w:r w:rsidRPr="003E7E8B">
        <w:rPr>
          <w:rFonts w:ascii="Times New Roman" w:eastAsia="Times New Roman" w:hAnsi="Times New Roman" w:cs="Times New Roman"/>
          <w:color w:val="004D8A"/>
          <w:sz w:val="28"/>
          <w:szCs w:val="28"/>
        </w:rPr>
        <w:t xml:space="preserve"> и по диагонали.</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«На что похожи облака?» - взгляд вверх и вдаль. Однако</w:t>
      </w:r>
      <w:proofErr w:type="gramStart"/>
      <w:r w:rsidRPr="003E7E8B">
        <w:rPr>
          <w:rFonts w:ascii="Times New Roman" w:eastAsia="Times New Roman" w:hAnsi="Times New Roman" w:cs="Times New Roman"/>
          <w:color w:val="004D8A"/>
          <w:sz w:val="28"/>
          <w:szCs w:val="28"/>
        </w:rPr>
        <w:t>,</w:t>
      </w:r>
      <w:proofErr w:type="gramEnd"/>
      <w:r w:rsidRPr="003E7E8B">
        <w:rPr>
          <w:rFonts w:ascii="Times New Roman" w:eastAsia="Times New Roman" w:hAnsi="Times New Roman" w:cs="Times New Roman"/>
          <w:color w:val="004D8A"/>
          <w:sz w:val="28"/>
          <w:szCs w:val="28"/>
        </w:rPr>
        <w:t xml:space="preserve"> не допускать попадания прямых солнечных лучей в глаза.</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4E5703" w:rsidRDefault="00A1351F" w:rsidP="003E7E8B">
      <w:pPr>
        <w:shd w:val="clear" w:color="auto" w:fill="FFFFFF"/>
        <w:spacing w:after="0"/>
        <w:jc w:val="center"/>
        <w:rPr>
          <w:rFonts w:ascii="Times New Roman" w:eastAsia="Times New Roman" w:hAnsi="Times New Roman" w:cs="Times New Roman"/>
          <w:b/>
          <w:bCs/>
          <w:color w:val="FF00FF"/>
          <w:sz w:val="28"/>
          <w:szCs w:val="28"/>
        </w:rPr>
      </w:pPr>
      <w:r w:rsidRPr="003E7E8B">
        <w:rPr>
          <w:rFonts w:ascii="Times New Roman" w:eastAsia="Times New Roman" w:hAnsi="Times New Roman" w:cs="Times New Roman"/>
          <w:b/>
          <w:bCs/>
          <w:color w:val="FF00FF"/>
          <w:sz w:val="28"/>
          <w:szCs w:val="28"/>
        </w:rPr>
        <w:t> </w:t>
      </w:r>
    </w:p>
    <w:p w:rsidR="004E5703" w:rsidRDefault="004E5703" w:rsidP="003E7E8B">
      <w:pPr>
        <w:shd w:val="clear" w:color="auto" w:fill="FFFFFF"/>
        <w:spacing w:after="0"/>
        <w:jc w:val="center"/>
        <w:rPr>
          <w:rFonts w:ascii="Times New Roman" w:eastAsia="Times New Roman" w:hAnsi="Times New Roman" w:cs="Times New Roman"/>
          <w:b/>
          <w:bCs/>
          <w:color w:val="FF00FF"/>
          <w:sz w:val="28"/>
          <w:szCs w:val="28"/>
        </w:rPr>
      </w:pPr>
    </w:p>
    <w:p w:rsidR="004E5703" w:rsidRDefault="004E5703" w:rsidP="003E7E8B">
      <w:pPr>
        <w:shd w:val="clear" w:color="auto" w:fill="FFFFFF"/>
        <w:spacing w:after="0"/>
        <w:jc w:val="center"/>
        <w:rPr>
          <w:rFonts w:ascii="Times New Roman" w:eastAsia="Times New Roman" w:hAnsi="Times New Roman" w:cs="Times New Roman"/>
          <w:b/>
          <w:bCs/>
          <w:color w:val="FF00FF"/>
          <w:sz w:val="28"/>
          <w:szCs w:val="28"/>
        </w:rPr>
      </w:pPr>
    </w:p>
    <w:p w:rsidR="00A1351F" w:rsidRPr="003E7E8B" w:rsidRDefault="00A1351F" w:rsidP="003E7E8B">
      <w:pPr>
        <w:shd w:val="clear" w:color="auto" w:fill="FFFFFF"/>
        <w:spacing w:after="0"/>
        <w:jc w:val="center"/>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color w:val="FF00FF"/>
          <w:sz w:val="28"/>
          <w:szCs w:val="28"/>
        </w:rPr>
        <w:t>ПРИМЕРНЫЕ КОМПЛЕКСЫ ЗРИТЕЛЬНОЙ ГИМНАСТИКИ.</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i/>
          <w:iCs/>
          <w:color w:val="004D8A"/>
          <w:sz w:val="28"/>
          <w:szCs w:val="28"/>
        </w:rPr>
        <w:lastRenderedPageBreak/>
        <w:t xml:space="preserve">1.Упражнения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3E7E8B">
        <w:rPr>
          <w:rFonts w:ascii="Times New Roman" w:eastAsia="Times New Roman" w:hAnsi="Times New Roman" w:cs="Times New Roman"/>
          <w:b/>
          <w:bCs/>
          <w:i/>
          <w:iCs/>
          <w:color w:val="004D8A"/>
          <w:sz w:val="28"/>
          <w:szCs w:val="28"/>
        </w:rPr>
        <w:t>Бейтса</w:t>
      </w:r>
      <w:proofErr w:type="spellEnd"/>
      <w:r w:rsidRPr="003E7E8B">
        <w:rPr>
          <w:rFonts w:ascii="Times New Roman" w:eastAsia="Times New Roman" w:hAnsi="Times New Roman" w:cs="Times New Roman"/>
          <w:b/>
          <w:bCs/>
          <w:i/>
          <w:iCs/>
          <w:color w:val="004D8A"/>
          <w:sz w:val="28"/>
          <w:szCs w:val="28"/>
        </w:rPr>
        <w:t>).</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2. Встать у стены большой комнаты и, не поворачивая головы, быстро переводить взгляд из правого верхнего угла комнаты </w:t>
      </w:r>
      <w:proofErr w:type="gramStart"/>
      <w:r w:rsidRPr="003E7E8B">
        <w:rPr>
          <w:rFonts w:ascii="Times New Roman" w:eastAsia="Times New Roman" w:hAnsi="Times New Roman" w:cs="Times New Roman"/>
          <w:color w:val="004D8A"/>
          <w:sz w:val="28"/>
          <w:szCs w:val="28"/>
        </w:rPr>
        <w:t>в</w:t>
      </w:r>
      <w:proofErr w:type="gramEnd"/>
      <w:r w:rsidRPr="003E7E8B">
        <w:rPr>
          <w:rFonts w:ascii="Times New Roman" w:eastAsia="Times New Roman" w:hAnsi="Times New Roman" w:cs="Times New Roman"/>
          <w:color w:val="004D8A"/>
          <w:sz w:val="28"/>
          <w:szCs w:val="28"/>
        </w:rPr>
        <w:t xml:space="preserve"> левый нижний, из левого верхнего - в правый нижний. Повторить не менее 10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3. Взглянуть в окно на очень отдаленный предмет и пристально рассматривать его в течение 10 сек. Перевести взгляд на близкий объект. Повторить 5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i/>
          <w:iCs/>
          <w:color w:val="004D8A"/>
          <w:sz w:val="28"/>
          <w:szCs w:val="28"/>
        </w:rPr>
        <w:t> 2. Упражнения на укрепление наружных мышц глаза.</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1. В положении сидя при неподвижной голове медленно перевести взгляд с   пола на потолок и обратно, затем справа</w:t>
      </w:r>
      <w:r w:rsidR="004E5703">
        <w:rPr>
          <w:rFonts w:ascii="Times New Roman" w:eastAsia="Times New Roman" w:hAnsi="Times New Roman" w:cs="Times New Roman"/>
          <w:color w:val="004D8A"/>
          <w:sz w:val="28"/>
          <w:szCs w:val="28"/>
        </w:rPr>
        <w:t xml:space="preserve"> налево и обратно (повторить</w:t>
      </w:r>
      <w:r w:rsidRPr="003E7E8B">
        <w:rPr>
          <w:rFonts w:ascii="Times New Roman" w:eastAsia="Times New Roman" w:hAnsi="Times New Roman" w:cs="Times New Roman"/>
          <w:color w:val="004D8A"/>
          <w:sz w:val="28"/>
          <w:szCs w:val="28"/>
        </w:rPr>
        <w:t>12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2. Круговые движения глазами в одном и другом направлении (4-6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3. Частое моргание в течение 20 секунд.</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i/>
          <w:iCs/>
          <w:color w:val="004D8A"/>
          <w:sz w:val="28"/>
          <w:szCs w:val="28"/>
        </w:rPr>
        <w:t>3. Упражнения для улучшения циркуляции крови в органе зрения.</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1.     Сомкните веки обоих глаз на 3-5 секунд. Повторите 6-8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2.     Быстро моргайте глазами в течение 10-15 секунд, затем повторите то же самое 3 раза с интервалом 7-10 секунд.</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3.     Сомкните веки обоих глаз и указательным пальцем соответствующей руки массируйте их круговыми движениями в течение 1 минуты.</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4.     Сомкните веки обоих глаз и указательным пальцем соответствующей руки массируйте их круговыми движениями в течение 1 минуты.</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5.     Сомкните веки обоих глаз и тремя пальцами соответствующей руки слегка надавливайте на глазные яблоки через верхние веки в течение 1-3 секунд.</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6.     Прижмите указательными пальцами брови и закройте глаза, пальцы должны оказывать сопротивление мышцам верхних век и лба. Повторите 6-8 раз.</w:t>
      </w: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p>
    <w:p w:rsidR="00A1351F" w:rsidRPr="003E7E8B" w:rsidRDefault="00A1351F" w:rsidP="003E7E8B">
      <w:pPr>
        <w:shd w:val="clear" w:color="auto" w:fill="FFFFFF"/>
        <w:spacing w:after="0"/>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b/>
          <w:bCs/>
          <w:i/>
          <w:iCs/>
          <w:color w:val="004D8A"/>
          <w:sz w:val="28"/>
          <w:szCs w:val="28"/>
        </w:rPr>
        <w:t>4.     Зрительная гимнастика в стихах.</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w:t>
      </w:r>
      <w:r w:rsidR="000843A1">
        <w:rPr>
          <w:rFonts w:ascii="Times New Roman" w:eastAsia="Times New Roman" w:hAnsi="Times New Roman" w:cs="Times New Roman"/>
          <w:color w:val="004D8A"/>
          <w:sz w:val="28"/>
          <w:szCs w:val="28"/>
        </w:rPr>
        <w:t xml:space="preserve">        </w:t>
      </w:r>
      <w:r w:rsidRPr="003E7E8B">
        <w:rPr>
          <w:rFonts w:ascii="Times New Roman" w:eastAsia="Times New Roman" w:hAnsi="Times New Roman" w:cs="Times New Roman"/>
          <w:color w:val="004D8A"/>
          <w:sz w:val="28"/>
          <w:szCs w:val="28"/>
        </w:rPr>
        <w:t>Раз – налево, два – направо,</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lastRenderedPageBreak/>
        <w:t>          Три – наверх, четыре – вниз.</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А теперь по кругу смотрим,</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Чтобы лучше видеть мир.</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Взгляд направим ближе, дальш</w:t>
      </w:r>
      <w:r w:rsidR="000843A1">
        <w:rPr>
          <w:rFonts w:ascii="Times New Roman" w:eastAsia="Times New Roman" w:hAnsi="Times New Roman" w:cs="Times New Roman"/>
          <w:color w:val="004D8A"/>
          <w:sz w:val="28"/>
          <w:szCs w:val="28"/>
        </w:rPr>
        <w:t>е</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Тренируя мышцы глаз.</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Видеть скоро будем лучше,</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Убедитесь вы сейчас!</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А теперь нажмем немного</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Точки возле наших глаз.</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Сил дадим им много-много,</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r w:rsidRPr="003E7E8B">
        <w:rPr>
          <w:rFonts w:ascii="Times New Roman" w:eastAsia="Times New Roman" w:hAnsi="Times New Roman" w:cs="Times New Roman"/>
          <w:color w:val="004D8A"/>
          <w:sz w:val="28"/>
          <w:szCs w:val="28"/>
        </w:rPr>
        <w:t xml:space="preserve">          Чтоб усилить в </w:t>
      </w:r>
      <w:proofErr w:type="spellStart"/>
      <w:proofErr w:type="gramStart"/>
      <w:r w:rsidRPr="003E7E8B">
        <w:rPr>
          <w:rFonts w:ascii="Times New Roman" w:eastAsia="Times New Roman" w:hAnsi="Times New Roman" w:cs="Times New Roman"/>
          <w:color w:val="004D8A"/>
          <w:sz w:val="28"/>
          <w:szCs w:val="28"/>
        </w:rPr>
        <w:t>тыщу</w:t>
      </w:r>
      <w:proofErr w:type="spellEnd"/>
      <w:proofErr w:type="gramEnd"/>
      <w:r w:rsidRPr="003E7E8B">
        <w:rPr>
          <w:rFonts w:ascii="Times New Roman" w:eastAsia="Times New Roman" w:hAnsi="Times New Roman" w:cs="Times New Roman"/>
          <w:color w:val="004D8A"/>
          <w:sz w:val="28"/>
          <w:szCs w:val="28"/>
        </w:rPr>
        <w:t xml:space="preserve"> раз!</w:t>
      </w:r>
    </w:p>
    <w:p w:rsidR="00A1351F" w:rsidRPr="003E7E8B" w:rsidRDefault="00A1351F" w:rsidP="000843A1">
      <w:pPr>
        <w:shd w:val="clear" w:color="auto" w:fill="FFFFFF"/>
        <w:spacing w:after="0"/>
        <w:ind w:firstLine="567"/>
        <w:jc w:val="both"/>
        <w:rPr>
          <w:rFonts w:ascii="Times New Roman" w:eastAsia="Times New Roman" w:hAnsi="Times New Roman" w:cs="Times New Roman"/>
          <w:color w:val="004D8A"/>
          <w:sz w:val="28"/>
          <w:szCs w:val="28"/>
        </w:rPr>
      </w:pPr>
    </w:p>
    <w:p w:rsidR="000706C9" w:rsidRPr="003E7E8B" w:rsidRDefault="000706C9" w:rsidP="000843A1">
      <w:pPr>
        <w:ind w:firstLine="567"/>
        <w:rPr>
          <w:rFonts w:ascii="Times New Roman" w:hAnsi="Times New Roman" w:cs="Times New Roman"/>
          <w:sz w:val="28"/>
          <w:szCs w:val="28"/>
        </w:rPr>
      </w:pPr>
    </w:p>
    <w:sectPr w:rsidR="000706C9" w:rsidRPr="003E7E8B" w:rsidSect="00580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51F"/>
    <w:rsid w:val="000706C9"/>
    <w:rsid w:val="000843A1"/>
    <w:rsid w:val="003E7E8B"/>
    <w:rsid w:val="004453F2"/>
    <w:rsid w:val="004E5703"/>
    <w:rsid w:val="0058030E"/>
    <w:rsid w:val="00A13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351F"/>
  </w:style>
  <w:style w:type="character" w:styleId="a3">
    <w:name w:val="Strong"/>
    <w:basedOn w:val="a0"/>
    <w:uiPriority w:val="22"/>
    <w:qFormat/>
    <w:rsid w:val="00A1351F"/>
    <w:rPr>
      <w:b/>
      <w:bCs/>
    </w:rPr>
  </w:style>
</w:styles>
</file>

<file path=word/webSettings.xml><?xml version="1.0" encoding="utf-8"?>
<w:webSettings xmlns:r="http://schemas.openxmlformats.org/officeDocument/2006/relationships" xmlns:w="http://schemas.openxmlformats.org/wordprocessingml/2006/main">
  <w:divs>
    <w:div w:id="19029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4</cp:revision>
  <dcterms:created xsi:type="dcterms:W3CDTF">2013-03-18T17:42:00Z</dcterms:created>
  <dcterms:modified xsi:type="dcterms:W3CDTF">2013-03-19T11:06:00Z</dcterms:modified>
</cp:coreProperties>
</file>