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46" w:rsidRPr="00AF71FE" w:rsidRDefault="00B85C46" w:rsidP="00B85C46">
      <w:pPr>
        <w:pStyle w:val="a3"/>
        <w:spacing w:line="254" w:lineRule="exact"/>
        <w:ind w:left="4" w:firstLine="451"/>
        <w:jc w:val="both"/>
        <w:rPr>
          <w:color w:val="000000"/>
        </w:rPr>
      </w:pPr>
      <w:r w:rsidRPr="00AF71FE">
        <w:rPr>
          <w:color w:val="000000"/>
        </w:rPr>
        <w:t>Гораздо более типичным такое поведение является для мальчиков. Вероятно, это объясняется целым комплексом причин - мужские гормоны, ожидаемые обществом модели поведения, более грубые игры. Девочки чаще выражают свою агрессию словом, выражением презрения, «отлучением» от себя. Прежде чем что-либо предпринимать, убедитесь, что это именно проявление агрессивности, а не просто игра или не</w:t>
      </w:r>
      <w:r w:rsidRPr="00AF71FE">
        <w:rPr>
          <w:color w:val="000000"/>
        </w:rPr>
        <w:softHyphen/>
        <w:t xml:space="preserve">умение объяснить свои желания. </w:t>
      </w:r>
    </w:p>
    <w:p w:rsidR="00B85C46" w:rsidRPr="00AF71FE" w:rsidRDefault="00B85C46" w:rsidP="00B85C46">
      <w:pPr>
        <w:pStyle w:val="a3"/>
        <w:spacing w:line="254" w:lineRule="exact"/>
        <w:ind w:left="4" w:firstLine="451"/>
        <w:jc w:val="both"/>
        <w:rPr>
          <w:color w:val="000000"/>
        </w:rPr>
      </w:pPr>
      <w:r w:rsidRPr="00AF71FE">
        <w:rPr>
          <w:color w:val="000000"/>
        </w:rPr>
        <w:t>Дети видят модели такого поведения на улице, в популяр</w:t>
      </w:r>
      <w:r w:rsidRPr="00AF71FE">
        <w:rPr>
          <w:color w:val="000000"/>
        </w:rPr>
        <w:softHyphen/>
        <w:t xml:space="preserve">ных телепередачах и переносят некоторые действия в свои игры. </w:t>
      </w:r>
    </w:p>
    <w:p w:rsidR="00B85C46" w:rsidRPr="00AF71FE" w:rsidRDefault="00B85C46" w:rsidP="00B85C46">
      <w:pPr>
        <w:pStyle w:val="a3"/>
        <w:spacing w:line="254" w:lineRule="exact"/>
        <w:ind w:left="4" w:firstLine="451"/>
        <w:jc w:val="both"/>
        <w:rPr>
          <w:color w:val="000000"/>
        </w:rPr>
      </w:pPr>
      <w:r w:rsidRPr="00AF71FE">
        <w:rPr>
          <w:color w:val="000000"/>
        </w:rPr>
        <w:t xml:space="preserve">Многие дошкольники еще не в состоянии полностью контролировать сильные чувства и ведут себя импульсивно, не могут осознать все возможные последствия своих действий. </w:t>
      </w:r>
    </w:p>
    <w:p w:rsidR="00B85C46" w:rsidRPr="00AF71FE" w:rsidRDefault="00B85C46" w:rsidP="00B85C46">
      <w:pPr>
        <w:pStyle w:val="a3"/>
        <w:spacing w:line="254" w:lineRule="exact"/>
        <w:ind w:left="4" w:firstLine="451"/>
        <w:jc w:val="both"/>
        <w:rPr>
          <w:color w:val="000000"/>
        </w:rPr>
      </w:pPr>
      <w:r w:rsidRPr="00AF71FE">
        <w:rPr>
          <w:color w:val="000000"/>
        </w:rPr>
        <w:t xml:space="preserve">Можно и нужно научить детей действовать по-разному в разных обстоятельствах: там, где нужно, уметь защитить себя, где нужно - уйти от драки. </w:t>
      </w:r>
    </w:p>
    <w:p w:rsidR="00B85C46" w:rsidRPr="00AF71FE" w:rsidRDefault="00B85C46" w:rsidP="00B85C46">
      <w:pPr>
        <w:pStyle w:val="a3"/>
        <w:spacing w:before="230" w:line="240" w:lineRule="exact"/>
        <w:ind w:left="465"/>
        <w:rPr>
          <w:b/>
          <w:bCs/>
          <w:i/>
          <w:iCs/>
          <w:color w:val="000000"/>
          <w:w w:val="90"/>
        </w:rPr>
      </w:pPr>
      <w:r w:rsidRPr="00AF71FE">
        <w:rPr>
          <w:b/>
          <w:bCs/>
          <w:i/>
          <w:iCs/>
          <w:color w:val="000000"/>
          <w:w w:val="90"/>
        </w:rPr>
        <w:t xml:space="preserve">Как предотвратить проблему </w:t>
      </w:r>
    </w:p>
    <w:p w:rsidR="00B85C46" w:rsidRPr="00AF71FE" w:rsidRDefault="00B85C46" w:rsidP="00B85C46">
      <w:pPr>
        <w:pStyle w:val="a3"/>
        <w:spacing w:before="115" w:line="254" w:lineRule="exact"/>
        <w:ind w:left="14" w:right="3" w:firstLine="460"/>
        <w:rPr>
          <w:color w:val="000000"/>
        </w:rPr>
      </w:pPr>
      <w:r w:rsidRPr="00AF71FE">
        <w:rPr>
          <w:color w:val="000000"/>
        </w:rPr>
        <w:t xml:space="preserve">Ограничьте время просмотра боевиков и. сериалов, если же можете их исключить полностью. </w:t>
      </w:r>
    </w:p>
    <w:p w:rsidR="00B85C46" w:rsidRPr="00AF71FE" w:rsidRDefault="00B85C46" w:rsidP="00B85C46">
      <w:pPr>
        <w:pStyle w:val="a3"/>
        <w:spacing w:line="254" w:lineRule="exact"/>
        <w:ind w:left="9" w:firstLine="451"/>
        <w:jc w:val="both"/>
        <w:rPr>
          <w:color w:val="000000"/>
        </w:rPr>
      </w:pPr>
      <w:r w:rsidRPr="00AF71FE">
        <w:rPr>
          <w:color w:val="000000"/>
        </w:rPr>
        <w:t>Дайте ребенку возможность естественного конструктив</w:t>
      </w:r>
      <w:r w:rsidRPr="00AF71FE">
        <w:rPr>
          <w:color w:val="000000"/>
        </w:rPr>
        <w:softHyphen/>
        <w:t xml:space="preserve">ного выхода энергии - не запрещайте бегать, вволю кататься на велосипеде и роликах, строить дома из стульев и т. п. </w:t>
      </w:r>
    </w:p>
    <w:p w:rsidR="00B85C46" w:rsidRPr="00AF71FE" w:rsidRDefault="00B85C46" w:rsidP="00B85C46">
      <w:pPr>
        <w:pStyle w:val="a3"/>
        <w:spacing w:line="259" w:lineRule="exact"/>
        <w:ind w:left="475"/>
        <w:rPr>
          <w:color w:val="000000"/>
        </w:rPr>
      </w:pPr>
      <w:r w:rsidRPr="00AF71FE">
        <w:rPr>
          <w:color w:val="000000"/>
        </w:rPr>
        <w:t xml:space="preserve">Сделайте дома подобие боксерской груши. </w:t>
      </w:r>
    </w:p>
    <w:p w:rsidR="00B85C46" w:rsidRPr="00AF71FE" w:rsidRDefault="00B85C46" w:rsidP="00B85C46">
      <w:pPr>
        <w:pStyle w:val="a3"/>
        <w:spacing w:before="235" w:line="240" w:lineRule="exact"/>
        <w:ind w:left="465"/>
        <w:rPr>
          <w:b/>
          <w:bCs/>
          <w:i/>
          <w:iCs/>
          <w:color w:val="000000"/>
          <w:w w:val="90"/>
        </w:rPr>
      </w:pPr>
      <w:r w:rsidRPr="00AF71FE">
        <w:rPr>
          <w:b/>
          <w:bCs/>
          <w:i/>
          <w:iCs/>
          <w:color w:val="000000"/>
          <w:w w:val="90"/>
        </w:rPr>
        <w:t xml:space="preserve">Как справиться с проблемой, если она уже есть </w:t>
      </w:r>
    </w:p>
    <w:p w:rsidR="00B85C46" w:rsidRPr="00AF71FE" w:rsidRDefault="00B85C46" w:rsidP="00B85C46">
      <w:pPr>
        <w:pStyle w:val="a3"/>
        <w:spacing w:before="115" w:line="254" w:lineRule="exact"/>
        <w:ind w:left="9" w:firstLine="465"/>
        <w:jc w:val="both"/>
        <w:rPr>
          <w:color w:val="000000"/>
        </w:rPr>
      </w:pPr>
      <w:r w:rsidRPr="00AF71FE">
        <w:rPr>
          <w:color w:val="000000"/>
        </w:rPr>
        <w:t>Если дети начинают драться или бороться в неподходя</w:t>
      </w:r>
      <w:r w:rsidRPr="00AF71FE">
        <w:rPr>
          <w:color w:val="000000"/>
        </w:rPr>
        <w:softHyphen/>
        <w:t xml:space="preserve">щее время, скажите им: «Сейчас наступило время спокойно играть (собираться на прогулку, готовиться к обеду), а вот после вы сможете побороться, только возьмите матрац». </w:t>
      </w:r>
    </w:p>
    <w:p w:rsidR="00B85C46" w:rsidRPr="00AF71FE" w:rsidRDefault="00B85C46" w:rsidP="00B85C46">
      <w:pPr>
        <w:pStyle w:val="a3"/>
        <w:spacing w:line="249" w:lineRule="exact"/>
        <w:ind w:left="19" w:right="19" w:firstLine="460"/>
        <w:jc w:val="both"/>
        <w:rPr>
          <w:color w:val="000000"/>
        </w:rPr>
      </w:pPr>
      <w:r w:rsidRPr="00AF71FE">
        <w:rPr>
          <w:color w:val="000000"/>
        </w:rPr>
        <w:t xml:space="preserve">Договоритесь с ребенком о некоторых правилах борьбы: не ставить подножку, не бить ногами и т. п. Если ребенок отбирает игрушки и вещи у других, действуйте методом логических последствий: «Если ты отберешь игрушку у Кости, что может случиться дальше?» </w:t>
      </w:r>
    </w:p>
    <w:p w:rsidR="00B85C46" w:rsidRPr="00AF71FE" w:rsidRDefault="00B85C46" w:rsidP="00B85C46">
      <w:pPr>
        <w:pStyle w:val="a3"/>
        <w:spacing w:line="249" w:lineRule="exact"/>
        <w:ind w:left="19" w:right="19" w:firstLine="460"/>
        <w:jc w:val="both"/>
        <w:rPr>
          <w:color w:val="000000"/>
        </w:rPr>
      </w:pPr>
      <w:r w:rsidRPr="00AF71FE">
        <w:rPr>
          <w:color w:val="000000"/>
        </w:rPr>
        <w:t>Помогите ребенку осознать свое поведение. Как можно чаще, когда ребенок спокоен, давайте ему знать, что, его по</w:t>
      </w:r>
      <w:r w:rsidRPr="00AF71FE">
        <w:rPr>
          <w:color w:val="000000"/>
        </w:rPr>
        <w:softHyphen/>
        <w:t>ведение улучшается: «Видишь, ты можешь без кулаков объяс</w:t>
      </w:r>
      <w:r w:rsidRPr="00AF71FE">
        <w:rPr>
          <w:color w:val="000000"/>
        </w:rPr>
        <w:softHyphen/>
        <w:t>нить другим, что хочешь, и дети принимают твои идеи. Навер</w:t>
      </w:r>
      <w:r w:rsidRPr="00AF71FE">
        <w:rPr>
          <w:color w:val="000000"/>
        </w:rPr>
        <w:softHyphen/>
        <w:t xml:space="preserve">ное, сейчас ты гордишься собой». </w:t>
      </w:r>
    </w:p>
    <w:p w:rsidR="00B85C46" w:rsidRDefault="00B85C46" w:rsidP="00B85C46">
      <w:pPr>
        <w:pStyle w:val="a3"/>
        <w:spacing w:line="254" w:lineRule="exact"/>
        <w:ind w:left="4" w:firstLine="451"/>
        <w:jc w:val="both"/>
        <w:rPr>
          <w:color w:val="000000"/>
        </w:rPr>
      </w:pPr>
    </w:p>
    <w:p w:rsidR="00B85C46" w:rsidRPr="00AF71FE" w:rsidRDefault="00B85C46" w:rsidP="00B85C46">
      <w:pPr>
        <w:pStyle w:val="a3"/>
        <w:spacing w:line="254" w:lineRule="exact"/>
        <w:ind w:left="4" w:firstLine="451"/>
        <w:jc w:val="both"/>
        <w:rPr>
          <w:color w:val="000000"/>
        </w:rPr>
      </w:pPr>
      <w:r w:rsidRPr="00AF71FE">
        <w:rPr>
          <w:color w:val="000000"/>
        </w:rPr>
        <w:lastRenderedPageBreak/>
        <w:t>Гораздо более типичным такое поведение является для мальчиков. Вероятно, это объясняется целым комплексом причин - мужские гормоны, ожидаемые обществом модели поведения, более грубые игры. Девочки чаще выражают свою агрессию словом, выражением презрения, «отлучением» от себя. Прежде чем что-либо предпринимать, убедитесь, что это именно проявление агрессивности, а не просто игра или не</w:t>
      </w:r>
      <w:r w:rsidRPr="00AF71FE">
        <w:rPr>
          <w:color w:val="000000"/>
        </w:rPr>
        <w:softHyphen/>
        <w:t xml:space="preserve">умение объяснить свои желания. </w:t>
      </w:r>
    </w:p>
    <w:p w:rsidR="00B85C46" w:rsidRPr="00AF71FE" w:rsidRDefault="00B85C46" w:rsidP="00B85C46">
      <w:pPr>
        <w:pStyle w:val="a3"/>
        <w:spacing w:line="254" w:lineRule="exact"/>
        <w:ind w:left="4" w:firstLine="451"/>
        <w:jc w:val="both"/>
        <w:rPr>
          <w:color w:val="000000"/>
        </w:rPr>
      </w:pPr>
      <w:r w:rsidRPr="00AF71FE">
        <w:rPr>
          <w:color w:val="000000"/>
        </w:rPr>
        <w:t>Дети видят модели такого поведения на улице, в популяр</w:t>
      </w:r>
      <w:r w:rsidRPr="00AF71FE">
        <w:rPr>
          <w:color w:val="000000"/>
        </w:rPr>
        <w:softHyphen/>
        <w:t xml:space="preserve">ных телепередачах и переносят некоторые действия в свои игры. </w:t>
      </w:r>
    </w:p>
    <w:p w:rsidR="00B85C46" w:rsidRPr="00AF71FE" w:rsidRDefault="00B85C46" w:rsidP="00B85C46">
      <w:pPr>
        <w:pStyle w:val="a3"/>
        <w:spacing w:line="254" w:lineRule="exact"/>
        <w:ind w:left="4" w:firstLine="451"/>
        <w:jc w:val="both"/>
        <w:rPr>
          <w:color w:val="000000"/>
        </w:rPr>
      </w:pPr>
      <w:r w:rsidRPr="00AF71FE">
        <w:rPr>
          <w:color w:val="000000"/>
        </w:rPr>
        <w:t xml:space="preserve">Многие дошкольники еще не в состоянии полностью контролировать сильные чувства и ведут себя импульсивно, не могут осознать все возможные последствия своих действий. </w:t>
      </w:r>
    </w:p>
    <w:p w:rsidR="00B85C46" w:rsidRPr="00AF71FE" w:rsidRDefault="00B85C46" w:rsidP="00B85C46">
      <w:pPr>
        <w:pStyle w:val="a3"/>
        <w:spacing w:line="254" w:lineRule="exact"/>
        <w:ind w:left="4" w:firstLine="451"/>
        <w:jc w:val="both"/>
        <w:rPr>
          <w:color w:val="000000"/>
        </w:rPr>
      </w:pPr>
      <w:r w:rsidRPr="00AF71FE">
        <w:rPr>
          <w:color w:val="000000"/>
        </w:rPr>
        <w:t xml:space="preserve">Можно и нужно научить детей действовать по-разному в разных обстоятельствах: там, где нужно, уметь защитить себя, где нужно - уйти от драки. </w:t>
      </w:r>
    </w:p>
    <w:p w:rsidR="00B85C46" w:rsidRPr="00AF71FE" w:rsidRDefault="00B85C46" w:rsidP="00B85C46">
      <w:pPr>
        <w:pStyle w:val="a3"/>
        <w:spacing w:before="230" w:line="240" w:lineRule="exact"/>
        <w:ind w:left="465"/>
        <w:rPr>
          <w:b/>
          <w:bCs/>
          <w:i/>
          <w:iCs/>
          <w:color w:val="000000"/>
          <w:w w:val="90"/>
        </w:rPr>
      </w:pPr>
      <w:r w:rsidRPr="00AF71FE">
        <w:rPr>
          <w:b/>
          <w:bCs/>
          <w:i/>
          <w:iCs/>
          <w:color w:val="000000"/>
          <w:w w:val="90"/>
        </w:rPr>
        <w:t xml:space="preserve">Как предотвратить проблему </w:t>
      </w:r>
    </w:p>
    <w:p w:rsidR="00B85C46" w:rsidRPr="00AF71FE" w:rsidRDefault="00B85C46" w:rsidP="00B85C46">
      <w:pPr>
        <w:pStyle w:val="a3"/>
        <w:spacing w:before="115" w:line="254" w:lineRule="exact"/>
        <w:ind w:left="14" w:right="3" w:firstLine="460"/>
        <w:rPr>
          <w:color w:val="000000"/>
        </w:rPr>
      </w:pPr>
      <w:r w:rsidRPr="00AF71FE">
        <w:rPr>
          <w:color w:val="000000"/>
        </w:rPr>
        <w:t xml:space="preserve">Ограничьте время просмотра боевиков и. сериалов, если же можете их исключить полностью. </w:t>
      </w:r>
    </w:p>
    <w:p w:rsidR="00B85C46" w:rsidRPr="00AF71FE" w:rsidRDefault="00B85C46" w:rsidP="00B85C46">
      <w:pPr>
        <w:pStyle w:val="a3"/>
        <w:spacing w:line="254" w:lineRule="exact"/>
        <w:ind w:left="9" w:firstLine="451"/>
        <w:jc w:val="both"/>
        <w:rPr>
          <w:color w:val="000000"/>
        </w:rPr>
      </w:pPr>
      <w:r w:rsidRPr="00AF71FE">
        <w:rPr>
          <w:color w:val="000000"/>
        </w:rPr>
        <w:t>Дайте ребенку возможность естественного конструктив</w:t>
      </w:r>
      <w:r w:rsidRPr="00AF71FE">
        <w:rPr>
          <w:color w:val="000000"/>
        </w:rPr>
        <w:softHyphen/>
        <w:t xml:space="preserve">ного выхода энергии - не запрещайте бегать, вволю кататься на велосипеде и роликах, строить дома из стульев и т. п. </w:t>
      </w:r>
    </w:p>
    <w:p w:rsidR="00B85C46" w:rsidRPr="00AF71FE" w:rsidRDefault="00B85C46" w:rsidP="00B85C46">
      <w:pPr>
        <w:pStyle w:val="a3"/>
        <w:spacing w:line="259" w:lineRule="exact"/>
        <w:ind w:left="475"/>
        <w:rPr>
          <w:color w:val="000000"/>
        </w:rPr>
      </w:pPr>
      <w:r w:rsidRPr="00AF71FE">
        <w:rPr>
          <w:color w:val="000000"/>
        </w:rPr>
        <w:t xml:space="preserve">Сделайте дома подобие боксерской груши. </w:t>
      </w:r>
    </w:p>
    <w:p w:rsidR="00B85C46" w:rsidRPr="00AF71FE" w:rsidRDefault="00B85C46" w:rsidP="00B85C46">
      <w:pPr>
        <w:pStyle w:val="a3"/>
        <w:spacing w:before="235" w:line="240" w:lineRule="exact"/>
        <w:ind w:left="465"/>
        <w:rPr>
          <w:b/>
          <w:bCs/>
          <w:i/>
          <w:iCs/>
          <w:color w:val="000000"/>
          <w:w w:val="90"/>
        </w:rPr>
      </w:pPr>
      <w:r w:rsidRPr="00AF71FE">
        <w:rPr>
          <w:b/>
          <w:bCs/>
          <w:i/>
          <w:iCs/>
          <w:color w:val="000000"/>
          <w:w w:val="90"/>
        </w:rPr>
        <w:t xml:space="preserve">Как справиться с проблемой, если она уже есть </w:t>
      </w:r>
    </w:p>
    <w:p w:rsidR="00B85C46" w:rsidRPr="00AF71FE" w:rsidRDefault="00B85C46" w:rsidP="00B85C46">
      <w:pPr>
        <w:pStyle w:val="a3"/>
        <w:spacing w:before="115" w:line="254" w:lineRule="exact"/>
        <w:ind w:left="9" w:firstLine="465"/>
        <w:jc w:val="both"/>
        <w:rPr>
          <w:color w:val="000000"/>
        </w:rPr>
      </w:pPr>
      <w:r w:rsidRPr="00AF71FE">
        <w:rPr>
          <w:color w:val="000000"/>
        </w:rPr>
        <w:t>Если дети начинают драться или бороться в неподходя</w:t>
      </w:r>
      <w:r w:rsidRPr="00AF71FE">
        <w:rPr>
          <w:color w:val="000000"/>
        </w:rPr>
        <w:softHyphen/>
        <w:t xml:space="preserve">щее время, скажите им: «Сейчас наступило время спокойно играть (собираться на прогулку, готовиться к обеду), а вот после вы сможете побороться, только возьмите матрац». </w:t>
      </w:r>
    </w:p>
    <w:p w:rsidR="00B85C46" w:rsidRPr="00AF71FE" w:rsidRDefault="00B85C46" w:rsidP="00B85C46">
      <w:pPr>
        <w:pStyle w:val="a3"/>
        <w:spacing w:line="249" w:lineRule="exact"/>
        <w:ind w:left="19" w:right="19" w:firstLine="460"/>
        <w:jc w:val="both"/>
        <w:rPr>
          <w:color w:val="000000"/>
        </w:rPr>
      </w:pPr>
      <w:r w:rsidRPr="00AF71FE">
        <w:rPr>
          <w:color w:val="000000"/>
        </w:rPr>
        <w:t xml:space="preserve">Договоритесь с ребенком о некоторых правилах борьбы: не ставить подножку, не бить ногами и т. п. Если ребенок отбирает игрушки и вещи у других, действуйте методом логических последствий: «Если ты отберешь игрушку у Кости, что может случиться дальше?» </w:t>
      </w:r>
    </w:p>
    <w:p w:rsidR="00B85C46" w:rsidRPr="00AF71FE" w:rsidRDefault="00B85C46" w:rsidP="00B85C46">
      <w:pPr>
        <w:pStyle w:val="a3"/>
        <w:spacing w:line="249" w:lineRule="exact"/>
        <w:ind w:left="19" w:right="19" w:firstLine="460"/>
        <w:jc w:val="both"/>
        <w:rPr>
          <w:color w:val="000000"/>
        </w:rPr>
      </w:pPr>
      <w:r w:rsidRPr="00AF71FE">
        <w:rPr>
          <w:color w:val="000000"/>
        </w:rPr>
        <w:t>Помогите ребенку осознать свое поведение. Как можно чаще, когда ребенок спокоен, давайте ему знать, что, его по</w:t>
      </w:r>
      <w:r w:rsidRPr="00AF71FE">
        <w:rPr>
          <w:color w:val="000000"/>
        </w:rPr>
        <w:softHyphen/>
        <w:t>ведение улучшается: «Видишь, ты можешь без кулаков объяс</w:t>
      </w:r>
      <w:r w:rsidRPr="00AF71FE">
        <w:rPr>
          <w:color w:val="000000"/>
        </w:rPr>
        <w:softHyphen/>
        <w:t>нить другим, что хочешь, и дети принимают твои идеи. Навер</w:t>
      </w:r>
      <w:r w:rsidRPr="00AF71FE">
        <w:rPr>
          <w:color w:val="000000"/>
        </w:rPr>
        <w:softHyphen/>
        <w:t xml:space="preserve">ное, сейчас ты гордишься собой». </w:t>
      </w:r>
    </w:p>
    <w:p w:rsidR="00954A20" w:rsidRDefault="00954A20"/>
    <w:p w:rsidR="00B85C46" w:rsidRPr="00693569" w:rsidRDefault="00B85C46" w:rsidP="00B85C46">
      <w:pPr>
        <w:pStyle w:val="a3"/>
        <w:spacing w:before="9"/>
        <w:ind w:left="134" w:right="37" w:firstLine="456"/>
        <w:jc w:val="center"/>
        <w:rPr>
          <w:rFonts w:ascii="Comic Sans MS" w:hAnsi="Comic Sans MS"/>
          <w:color w:val="000000"/>
          <w:sz w:val="40"/>
          <w:szCs w:val="40"/>
          <w:lang w:bidi="he-IL"/>
        </w:rPr>
      </w:pPr>
      <w:r w:rsidRPr="00693569">
        <w:rPr>
          <w:rFonts w:ascii="Comic Sans MS" w:hAnsi="Comic Sans MS"/>
          <w:color w:val="000000"/>
          <w:sz w:val="40"/>
          <w:szCs w:val="40"/>
          <w:lang w:bidi="he-IL"/>
        </w:rPr>
        <w:lastRenderedPageBreak/>
        <w:t>Шпаргалка для родителей</w:t>
      </w:r>
    </w:p>
    <w:p w:rsidR="00B85C46" w:rsidRPr="00693569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Pr="00693569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Pr="00693569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Pr="00B85C46" w:rsidRDefault="00B85C46" w:rsidP="00B85C46">
      <w:pPr>
        <w:pStyle w:val="a3"/>
        <w:spacing w:before="9"/>
        <w:ind w:left="134" w:right="37" w:firstLine="456"/>
        <w:jc w:val="center"/>
        <w:rPr>
          <w:rFonts w:ascii="Comic Sans MS" w:hAnsi="Comic Sans MS"/>
          <w:color w:val="000000"/>
          <w:sz w:val="56"/>
          <w:szCs w:val="56"/>
          <w:lang w:bidi="he-IL"/>
        </w:rPr>
      </w:pPr>
      <w:r w:rsidRPr="00B85C46">
        <w:rPr>
          <w:rFonts w:ascii="Comic Sans MS" w:hAnsi="Comic Sans MS"/>
          <w:color w:val="000000"/>
          <w:sz w:val="56"/>
          <w:szCs w:val="56"/>
          <w:lang w:bidi="he-IL"/>
        </w:rPr>
        <w:t>КАК СПРАВИТЬСЯ С ДРАЧУНОМ</w:t>
      </w: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sz w:val="72"/>
          <w:szCs w:val="72"/>
          <w:lang w:bidi="he-IL"/>
        </w:rPr>
      </w:pPr>
    </w:p>
    <w:p w:rsidR="00B85C46" w:rsidRDefault="00B85C46" w:rsidP="00B85C46">
      <w:pPr>
        <w:pStyle w:val="a3"/>
        <w:spacing w:before="9"/>
        <w:ind w:right="37"/>
        <w:rPr>
          <w:rFonts w:ascii="Mistral" w:hAnsi="Mistral"/>
          <w:color w:val="000000"/>
          <w:sz w:val="72"/>
          <w:szCs w:val="72"/>
          <w:lang w:bidi="he-IL"/>
        </w:rPr>
      </w:pPr>
    </w:p>
    <w:p w:rsidR="00B85C46" w:rsidRDefault="00B85C46" w:rsidP="00B85C46">
      <w:pPr>
        <w:pStyle w:val="a3"/>
        <w:spacing w:before="9"/>
        <w:ind w:right="37"/>
        <w:rPr>
          <w:rFonts w:ascii="Mistral" w:hAnsi="Mistral"/>
          <w:color w:val="000000"/>
          <w:sz w:val="72"/>
          <w:szCs w:val="72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right"/>
        <w:rPr>
          <w:rFonts w:ascii="Comic Sans MS" w:hAnsi="Comic Sans MS"/>
          <w:color w:val="000000"/>
          <w:sz w:val="28"/>
          <w:szCs w:val="28"/>
          <w:lang w:bidi="he-IL"/>
        </w:rPr>
      </w:pPr>
      <w:r>
        <w:rPr>
          <w:rFonts w:ascii="Comic Sans MS" w:hAnsi="Comic Sans MS"/>
          <w:color w:val="000000"/>
          <w:sz w:val="28"/>
          <w:szCs w:val="28"/>
          <w:lang w:bidi="he-IL"/>
        </w:rPr>
        <w:t>Педагог-психолог</w:t>
      </w:r>
    </w:p>
    <w:p w:rsidR="00B85C46" w:rsidRDefault="00B85C46" w:rsidP="00B85C46">
      <w:pPr>
        <w:pStyle w:val="a3"/>
        <w:spacing w:before="9"/>
        <w:ind w:left="134" w:right="37" w:firstLine="456"/>
        <w:jc w:val="right"/>
        <w:rPr>
          <w:rFonts w:ascii="Comic Sans MS" w:hAnsi="Comic Sans MS"/>
          <w:color w:val="000000"/>
          <w:sz w:val="28"/>
          <w:szCs w:val="28"/>
          <w:lang w:bidi="he-IL"/>
        </w:rPr>
      </w:pPr>
      <w:r>
        <w:rPr>
          <w:rFonts w:ascii="Comic Sans MS" w:hAnsi="Comic Sans MS"/>
          <w:color w:val="000000"/>
          <w:sz w:val="28"/>
          <w:szCs w:val="28"/>
          <w:lang w:bidi="he-IL"/>
        </w:rPr>
        <w:t>МДОУ Д/с № 21</w:t>
      </w:r>
    </w:p>
    <w:p w:rsidR="00B85C46" w:rsidRDefault="00B85C46" w:rsidP="00B85C46">
      <w:pPr>
        <w:pStyle w:val="a3"/>
        <w:spacing w:before="9"/>
        <w:ind w:left="134" w:right="37" w:firstLine="456"/>
        <w:jc w:val="right"/>
        <w:rPr>
          <w:rFonts w:ascii="Comic Sans MS" w:hAnsi="Comic Sans MS"/>
          <w:color w:val="000000"/>
          <w:sz w:val="40"/>
          <w:szCs w:val="40"/>
          <w:lang w:bidi="he-IL"/>
        </w:rPr>
      </w:pPr>
      <w:r>
        <w:rPr>
          <w:rFonts w:ascii="Comic Sans MS" w:hAnsi="Comic Sans MS"/>
          <w:color w:val="000000"/>
          <w:sz w:val="28"/>
          <w:szCs w:val="28"/>
          <w:lang w:bidi="he-IL"/>
        </w:rPr>
        <w:t>Тюкина Н.Ю.</w:t>
      </w:r>
      <w:r w:rsidRPr="00693569">
        <w:rPr>
          <w:rFonts w:ascii="Comic Sans MS" w:hAnsi="Comic Sans MS"/>
          <w:color w:val="000000"/>
          <w:sz w:val="40"/>
          <w:szCs w:val="40"/>
          <w:lang w:bidi="he-IL"/>
        </w:rPr>
        <w:t xml:space="preserve"> </w:t>
      </w:r>
    </w:p>
    <w:p w:rsidR="00B85C46" w:rsidRDefault="00B85C46"/>
    <w:p w:rsidR="00B85C46" w:rsidRDefault="00B85C46"/>
    <w:p w:rsidR="00B85C46" w:rsidRDefault="00B85C46"/>
    <w:p w:rsidR="00B85C46" w:rsidRDefault="00B85C46"/>
    <w:p w:rsidR="00B85C46" w:rsidRPr="00693569" w:rsidRDefault="00B85C46" w:rsidP="00B85C46">
      <w:pPr>
        <w:pStyle w:val="a3"/>
        <w:spacing w:before="9"/>
        <w:ind w:left="134" w:right="37" w:firstLine="456"/>
        <w:jc w:val="center"/>
        <w:rPr>
          <w:rFonts w:ascii="Comic Sans MS" w:hAnsi="Comic Sans MS"/>
          <w:color w:val="000000"/>
          <w:sz w:val="40"/>
          <w:szCs w:val="40"/>
          <w:lang w:bidi="he-IL"/>
        </w:rPr>
      </w:pPr>
      <w:r w:rsidRPr="00693569">
        <w:rPr>
          <w:rFonts w:ascii="Comic Sans MS" w:hAnsi="Comic Sans MS"/>
          <w:color w:val="000000"/>
          <w:sz w:val="40"/>
          <w:szCs w:val="40"/>
          <w:lang w:bidi="he-IL"/>
        </w:rPr>
        <w:lastRenderedPageBreak/>
        <w:t>Шпаргалка для родителей</w:t>
      </w:r>
    </w:p>
    <w:p w:rsidR="00B85C46" w:rsidRPr="00693569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Pr="00693569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Pr="00693569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lang w:bidi="he-IL"/>
        </w:rPr>
      </w:pPr>
    </w:p>
    <w:p w:rsidR="00B85C46" w:rsidRPr="00B85C46" w:rsidRDefault="00B85C46" w:rsidP="00B85C46">
      <w:pPr>
        <w:pStyle w:val="a3"/>
        <w:spacing w:before="9"/>
        <w:ind w:left="134" w:right="37" w:firstLine="456"/>
        <w:jc w:val="center"/>
        <w:rPr>
          <w:rFonts w:ascii="Comic Sans MS" w:hAnsi="Comic Sans MS"/>
          <w:color w:val="000000"/>
          <w:sz w:val="56"/>
          <w:szCs w:val="56"/>
          <w:lang w:bidi="he-IL"/>
        </w:rPr>
      </w:pPr>
      <w:r w:rsidRPr="00B85C46">
        <w:rPr>
          <w:rFonts w:ascii="Comic Sans MS" w:hAnsi="Comic Sans MS"/>
          <w:color w:val="000000"/>
          <w:sz w:val="56"/>
          <w:szCs w:val="56"/>
          <w:lang w:bidi="he-IL"/>
        </w:rPr>
        <w:t>КАК СПРАВИТЬСЯ С ДРАЧУНОМ</w:t>
      </w:r>
    </w:p>
    <w:p w:rsidR="00B85C46" w:rsidRDefault="00B85C46" w:rsidP="00B85C46">
      <w:pPr>
        <w:pStyle w:val="a3"/>
        <w:spacing w:before="9"/>
        <w:ind w:left="134" w:right="37" w:firstLine="456"/>
        <w:jc w:val="center"/>
        <w:rPr>
          <w:rFonts w:ascii="Mistral" w:hAnsi="Mistral"/>
          <w:color w:val="000000"/>
          <w:sz w:val="72"/>
          <w:szCs w:val="72"/>
          <w:lang w:bidi="he-IL"/>
        </w:rPr>
      </w:pPr>
    </w:p>
    <w:p w:rsidR="00B85C46" w:rsidRDefault="00B85C46" w:rsidP="00B85C46">
      <w:pPr>
        <w:pStyle w:val="a3"/>
        <w:spacing w:before="9"/>
        <w:ind w:right="37"/>
        <w:rPr>
          <w:rFonts w:ascii="Mistral" w:hAnsi="Mistral"/>
          <w:color w:val="000000"/>
          <w:sz w:val="72"/>
          <w:szCs w:val="72"/>
          <w:lang w:bidi="he-IL"/>
        </w:rPr>
      </w:pPr>
    </w:p>
    <w:p w:rsidR="00B85C46" w:rsidRDefault="00B85C46" w:rsidP="00B85C46">
      <w:pPr>
        <w:pStyle w:val="a3"/>
        <w:spacing w:before="9"/>
        <w:ind w:right="37"/>
        <w:rPr>
          <w:rFonts w:ascii="Mistral" w:hAnsi="Mistral"/>
          <w:color w:val="000000"/>
          <w:sz w:val="72"/>
          <w:szCs w:val="72"/>
          <w:lang w:bidi="he-IL"/>
        </w:rPr>
      </w:pPr>
    </w:p>
    <w:p w:rsidR="00B85C46" w:rsidRDefault="00B85C46" w:rsidP="00B85C46">
      <w:pPr>
        <w:pStyle w:val="a3"/>
        <w:spacing w:before="9"/>
        <w:ind w:left="134" w:right="37" w:firstLine="456"/>
        <w:jc w:val="right"/>
        <w:rPr>
          <w:rFonts w:ascii="Comic Sans MS" w:hAnsi="Comic Sans MS"/>
          <w:color w:val="000000"/>
          <w:sz w:val="28"/>
          <w:szCs w:val="28"/>
          <w:lang w:bidi="he-IL"/>
        </w:rPr>
      </w:pPr>
      <w:r>
        <w:rPr>
          <w:rFonts w:ascii="Comic Sans MS" w:hAnsi="Comic Sans MS"/>
          <w:color w:val="000000"/>
          <w:sz w:val="28"/>
          <w:szCs w:val="28"/>
          <w:lang w:bidi="he-IL"/>
        </w:rPr>
        <w:t>Педагог-психолог</w:t>
      </w:r>
    </w:p>
    <w:p w:rsidR="00B85C46" w:rsidRDefault="00B85C46" w:rsidP="00B85C46">
      <w:pPr>
        <w:pStyle w:val="a3"/>
        <w:spacing w:before="9"/>
        <w:ind w:left="134" w:right="37" w:firstLine="456"/>
        <w:jc w:val="right"/>
        <w:rPr>
          <w:rFonts w:ascii="Comic Sans MS" w:hAnsi="Comic Sans MS"/>
          <w:color w:val="000000"/>
          <w:sz w:val="28"/>
          <w:szCs w:val="28"/>
          <w:lang w:bidi="he-IL"/>
        </w:rPr>
      </w:pPr>
      <w:r>
        <w:rPr>
          <w:rFonts w:ascii="Comic Sans MS" w:hAnsi="Comic Sans MS"/>
          <w:color w:val="000000"/>
          <w:sz w:val="28"/>
          <w:szCs w:val="28"/>
          <w:lang w:bidi="he-IL"/>
        </w:rPr>
        <w:t>МДОУ Д/с № 21</w:t>
      </w:r>
    </w:p>
    <w:p w:rsidR="00B85C46" w:rsidRDefault="00B85C46" w:rsidP="00B85C46">
      <w:pPr>
        <w:pStyle w:val="a3"/>
        <w:spacing w:before="9"/>
        <w:ind w:left="134" w:right="37" w:firstLine="456"/>
        <w:jc w:val="right"/>
        <w:rPr>
          <w:rFonts w:ascii="Comic Sans MS" w:hAnsi="Comic Sans MS"/>
          <w:color w:val="000000"/>
          <w:sz w:val="40"/>
          <w:szCs w:val="40"/>
          <w:lang w:bidi="he-IL"/>
        </w:rPr>
      </w:pPr>
      <w:r>
        <w:rPr>
          <w:rFonts w:ascii="Comic Sans MS" w:hAnsi="Comic Sans MS"/>
          <w:color w:val="000000"/>
          <w:sz w:val="28"/>
          <w:szCs w:val="28"/>
          <w:lang w:bidi="he-IL"/>
        </w:rPr>
        <w:t>Тюкина Н.Ю.</w:t>
      </w:r>
      <w:r w:rsidRPr="00693569">
        <w:rPr>
          <w:rFonts w:ascii="Comic Sans MS" w:hAnsi="Comic Sans MS"/>
          <w:color w:val="000000"/>
          <w:sz w:val="40"/>
          <w:szCs w:val="40"/>
          <w:lang w:bidi="he-IL"/>
        </w:rPr>
        <w:t xml:space="preserve"> </w:t>
      </w:r>
    </w:p>
    <w:p w:rsidR="00B85C46" w:rsidRDefault="00B85C46"/>
    <w:sectPr w:rsidR="00B85C46" w:rsidSect="00B85C46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5C46"/>
    <w:rsid w:val="008665E7"/>
    <w:rsid w:val="00954A20"/>
    <w:rsid w:val="00B8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85C4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ДС21</cp:lastModifiedBy>
  <cp:revision>1</cp:revision>
  <dcterms:created xsi:type="dcterms:W3CDTF">2008-10-21T10:51:00Z</dcterms:created>
  <dcterms:modified xsi:type="dcterms:W3CDTF">2008-10-21T10:57:00Z</dcterms:modified>
</cp:coreProperties>
</file>