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DA" w:rsidRPr="00361791" w:rsidRDefault="00A370DA" w:rsidP="00A370D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61791">
        <w:rPr>
          <w:b/>
          <w:color w:val="000000"/>
          <w:sz w:val="28"/>
          <w:szCs w:val="28"/>
        </w:rPr>
        <w:t>Развитие игровой деятельности</w:t>
      </w:r>
    </w:p>
    <w:p w:rsidR="00A370DA" w:rsidRDefault="00A370DA" w:rsidP="00A370DA">
      <w:pPr>
        <w:shd w:val="clear" w:color="auto" w:fill="FFFFFF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38"/>
        <w:gridCol w:w="2122"/>
        <w:gridCol w:w="2112"/>
        <w:gridCol w:w="2112"/>
        <w:gridCol w:w="2122"/>
      </w:tblGrid>
      <w:tr w:rsidR="00A370DA" w:rsidTr="00E022D7">
        <w:trPr>
          <w:trHeight w:val="586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DA" w:rsidRDefault="00A370DA" w:rsidP="00E022D7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Компонен</w:t>
            </w:r>
            <w:proofErr w:type="spellEnd"/>
            <w:r>
              <w:rPr>
                <w:color w:val="000000"/>
              </w:rPr>
              <w:t>-</w:t>
            </w:r>
          </w:p>
          <w:p w:rsidR="00A370DA" w:rsidRDefault="00A370DA" w:rsidP="00E022D7">
            <w:pPr>
              <w:shd w:val="clear" w:color="auto" w:fill="FFFFFF"/>
            </w:pPr>
            <w:r>
              <w:rPr>
                <w:color w:val="000000"/>
              </w:rPr>
              <w:t>ты</w:t>
            </w:r>
          </w:p>
          <w:p w:rsidR="00A370DA" w:rsidRDefault="00A370DA" w:rsidP="00E022D7">
            <w:pPr>
              <w:shd w:val="clear" w:color="auto" w:fill="FFFFFF"/>
            </w:pPr>
            <w:r>
              <w:rPr>
                <w:color w:val="000000"/>
              </w:rPr>
              <w:t>игры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DA" w:rsidRDefault="00A370DA" w:rsidP="00E022D7">
            <w:pPr>
              <w:shd w:val="clear" w:color="auto" w:fill="FFFFFF"/>
            </w:pPr>
            <w:r>
              <w:rPr>
                <w:color w:val="000000"/>
              </w:rPr>
              <w:t>2—3 года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DA" w:rsidRDefault="00A370DA" w:rsidP="00E022D7">
            <w:pPr>
              <w:shd w:val="clear" w:color="auto" w:fill="FFFFFF"/>
            </w:pPr>
            <w:r>
              <w:rPr>
                <w:color w:val="000000"/>
              </w:rPr>
              <w:t>3—4 года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DA" w:rsidRDefault="00A370DA" w:rsidP="00E022D7">
            <w:pPr>
              <w:shd w:val="clear" w:color="auto" w:fill="FFFFFF"/>
            </w:pPr>
            <w:r>
              <w:rPr>
                <w:color w:val="000000"/>
              </w:rPr>
              <w:t>4—5 лет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DA" w:rsidRDefault="00A370DA" w:rsidP="00E022D7">
            <w:pPr>
              <w:shd w:val="clear" w:color="auto" w:fill="FFFFFF"/>
            </w:pPr>
            <w:r>
              <w:rPr>
                <w:color w:val="000000"/>
              </w:rPr>
              <w:t>5—7 лег</w:t>
            </w:r>
          </w:p>
        </w:tc>
      </w:tr>
      <w:tr w:rsidR="00A370DA" w:rsidTr="00E022D7">
        <w:trPr>
          <w:trHeight w:val="307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DA" w:rsidRDefault="00A370DA" w:rsidP="00E022D7">
            <w:pPr>
              <w:shd w:val="clear" w:color="auto" w:fill="FFFFFF"/>
            </w:pPr>
            <w:r>
              <w:rPr>
                <w:color w:val="000000"/>
              </w:rPr>
              <w:t>1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DA" w:rsidRDefault="00A370DA" w:rsidP="00E022D7">
            <w:pPr>
              <w:shd w:val="clear" w:color="auto" w:fill="FFFFFF"/>
            </w:pPr>
            <w:r>
              <w:rPr>
                <w:color w:val="000000"/>
              </w:rPr>
              <w:t>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DA" w:rsidRDefault="00A370DA" w:rsidP="00E022D7">
            <w:pPr>
              <w:shd w:val="clear" w:color="auto" w:fill="FFFFFF"/>
            </w:pPr>
            <w:r>
              <w:rPr>
                <w:color w:val="000000"/>
              </w:rPr>
              <w:t>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DA" w:rsidRDefault="00A370DA" w:rsidP="00E022D7">
            <w:pPr>
              <w:shd w:val="clear" w:color="auto" w:fill="FFFFFF"/>
            </w:pPr>
            <w:r>
              <w:rPr>
                <w:color w:val="000000"/>
              </w:rPr>
              <w:t>4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DA" w:rsidRDefault="00A370DA" w:rsidP="00E022D7">
            <w:pPr>
              <w:shd w:val="clear" w:color="auto" w:fill="FFFFFF"/>
            </w:pPr>
            <w:r>
              <w:rPr>
                <w:color w:val="000000"/>
              </w:rPr>
              <w:t>5</w:t>
            </w:r>
          </w:p>
        </w:tc>
      </w:tr>
      <w:tr w:rsidR="00A370DA" w:rsidTr="00E022D7">
        <w:trPr>
          <w:trHeight w:val="4032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DA" w:rsidRDefault="00A370DA" w:rsidP="00E022D7">
            <w:pPr>
              <w:shd w:val="clear" w:color="auto" w:fill="FFFFFF"/>
            </w:pPr>
            <w:r>
              <w:rPr>
                <w:color w:val="000000"/>
              </w:rPr>
              <w:t>Замысел игры, постановка игровых целей и задач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DA" w:rsidRDefault="00A370DA" w:rsidP="00E022D7">
            <w:pPr>
              <w:shd w:val="clear" w:color="auto" w:fill="FFFFFF"/>
            </w:pPr>
            <w:r>
              <w:rPr>
                <w:color w:val="000000"/>
              </w:rPr>
              <w:t>Дети обычно начинают иг</w:t>
            </w:r>
            <w:r>
              <w:rPr>
                <w:color w:val="000000"/>
              </w:rPr>
              <w:softHyphen/>
              <w:t>рать, не задумываясь. Вы</w:t>
            </w:r>
            <w:r>
              <w:rPr>
                <w:color w:val="000000"/>
              </w:rPr>
              <w:softHyphen/>
              <w:t>бор игры определяется попавшей на глаза игруш</w:t>
            </w:r>
            <w:r>
              <w:rPr>
                <w:color w:val="000000"/>
              </w:rPr>
              <w:softHyphen/>
              <w:t>кой, подражанием другим детям. Цель возникает в процессе игры (приготовить кукле обед, поехать на машине). Дети начинают ставить цель сначала в строительных играх, а затем в играх с игрушками. В конце 3-го года жизни дети начинают готовить условия для игр, обозначать замы</w:t>
            </w:r>
            <w:r>
              <w:rPr>
                <w:color w:val="000000"/>
              </w:rPr>
              <w:softHyphen/>
              <w:t>сел игры. Игровые замы</w:t>
            </w:r>
            <w:r>
              <w:rPr>
                <w:color w:val="000000"/>
              </w:rPr>
              <w:softHyphen/>
              <w:t xml:space="preserve">слы начинают </w:t>
            </w:r>
            <w:proofErr w:type="spellStart"/>
            <w:r>
              <w:rPr>
                <w:color w:val="000000"/>
              </w:rPr>
              <w:t>адресовы</w:t>
            </w:r>
            <w:r>
              <w:rPr>
                <w:color w:val="000000"/>
              </w:rPr>
              <w:softHyphen/>
              <w:t>ваться</w:t>
            </w:r>
            <w:proofErr w:type="spellEnd"/>
            <w:r>
              <w:rPr>
                <w:color w:val="000000"/>
              </w:rPr>
              <w:t xml:space="preserve"> группе детей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DA" w:rsidRDefault="00A370DA" w:rsidP="00E022D7">
            <w:pPr>
              <w:shd w:val="clear" w:color="auto" w:fill="FFFFFF"/>
            </w:pPr>
            <w:r>
              <w:rPr>
                <w:color w:val="000000"/>
              </w:rPr>
              <w:t>Дети самостоятельно ставят игровые задачи для тех, с кем хотят играть, но не всегда могут понять друг друга, поэтому взрослый часто помогает словесно обозначить игровую задачу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DA" w:rsidRDefault="00A370DA" w:rsidP="00E022D7">
            <w:pPr>
              <w:shd w:val="clear" w:color="auto" w:fill="FFFFFF"/>
            </w:pPr>
            <w:r>
              <w:rPr>
                <w:color w:val="000000"/>
              </w:rPr>
              <w:t>Воплощение замысла в игре происходит путем решения нескольких игровых задач. Усложняется способ их решения. Как правило, дети сами договариваются перед началом игры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DA" w:rsidRDefault="00A370DA" w:rsidP="00E022D7">
            <w:pPr>
              <w:shd w:val="clear" w:color="auto" w:fill="FFFFFF"/>
            </w:pPr>
            <w:r>
              <w:rPr>
                <w:color w:val="000000"/>
              </w:rPr>
              <w:t>Замыслы игр более устой</w:t>
            </w:r>
            <w:r>
              <w:rPr>
                <w:color w:val="000000"/>
              </w:rPr>
              <w:softHyphen/>
              <w:t>чивые, но не статичные, а развивающиеся. Дети совместно обсуждают замысел игры, учитывают точку зрения партнера, достигают общего решения. Появляется длительная перспектива игры, что говорит о высоком уровне развития игрового творчества. Перед игрой дети намечают общий план, а во время игры включают в нее новые идеи и образы, т.е. плановость, согласо</w:t>
            </w:r>
            <w:r>
              <w:rPr>
                <w:color w:val="000000"/>
              </w:rPr>
              <w:softHyphen/>
              <w:t>ванность игры сочетается с импровизацией</w:t>
            </w:r>
          </w:p>
        </w:tc>
      </w:tr>
    </w:tbl>
    <w:p w:rsidR="00A370DA" w:rsidRDefault="00A370DA" w:rsidP="00A370DA">
      <w:pPr>
        <w:shd w:val="clear" w:color="auto" w:fill="FFFFFF"/>
      </w:pPr>
    </w:p>
    <w:p w:rsidR="00A370DA" w:rsidRDefault="00A370DA" w:rsidP="00A370DA">
      <w:pPr>
        <w:shd w:val="clear" w:color="auto" w:fill="FFFFFF"/>
      </w:pPr>
    </w:p>
    <w:p w:rsidR="00A370DA" w:rsidRDefault="00A370DA" w:rsidP="00A370DA">
      <w:pPr>
        <w:shd w:val="clear" w:color="auto" w:fill="FFFFFF"/>
      </w:pPr>
    </w:p>
    <w:p w:rsidR="00A370DA" w:rsidRDefault="00A370DA" w:rsidP="00A370DA">
      <w:pPr>
        <w:shd w:val="clear" w:color="auto" w:fill="FFFFFF"/>
      </w:pPr>
    </w:p>
    <w:p w:rsidR="00A370DA" w:rsidRDefault="00A370DA" w:rsidP="00A370DA">
      <w:pPr>
        <w:shd w:val="clear" w:color="auto" w:fill="FFFFFF"/>
      </w:pPr>
    </w:p>
    <w:p w:rsidR="00A370DA" w:rsidRDefault="00A370DA" w:rsidP="00A370DA">
      <w:pPr>
        <w:shd w:val="clear" w:color="auto" w:fill="FFFFFF"/>
      </w:pPr>
    </w:p>
    <w:p w:rsidR="00A370DA" w:rsidRDefault="00A370DA" w:rsidP="00A370DA">
      <w:pPr>
        <w:shd w:val="clear" w:color="auto" w:fill="FFFFFF"/>
      </w:pPr>
    </w:p>
    <w:p w:rsidR="00A370DA" w:rsidRDefault="00A370DA" w:rsidP="00A370DA">
      <w:pPr>
        <w:shd w:val="clear" w:color="auto" w:fill="FFFFFF"/>
      </w:pPr>
    </w:p>
    <w:p w:rsidR="00A370DA" w:rsidRDefault="00A370DA" w:rsidP="00A370DA">
      <w:pPr>
        <w:shd w:val="clear" w:color="auto" w:fill="FFFFFF"/>
      </w:pPr>
    </w:p>
    <w:p w:rsidR="00A370DA" w:rsidRDefault="00A370DA" w:rsidP="00A370DA">
      <w:pPr>
        <w:shd w:val="clear" w:color="auto" w:fill="FFFFFF"/>
      </w:pPr>
    </w:p>
    <w:p w:rsidR="00A370DA" w:rsidRDefault="00A370DA" w:rsidP="00A370DA">
      <w:pPr>
        <w:shd w:val="clear" w:color="auto" w:fill="FFFFFF"/>
      </w:pPr>
    </w:p>
    <w:p w:rsidR="00A370DA" w:rsidRDefault="00A370DA" w:rsidP="00A370DA">
      <w:pPr>
        <w:shd w:val="clear" w:color="auto" w:fill="FFFFFF"/>
      </w:pPr>
    </w:p>
    <w:p w:rsidR="00A370DA" w:rsidRDefault="00A370DA" w:rsidP="00A370DA">
      <w:pPr>
        <w:shd w:val="clear" w:color="auto" w:fill="FFFFFF"/>
      </w:pPr>
    </w:p>
    <w:p w:rsidR="00A370DA" w:rsidRDefault="00A370DA" w:rsidP="00A370DA">
      <w:pPr>
        <w:shd w:val="clear" w:color="auto" w:fill="FFFFFF"/>
      </w:pPr>
    </w:p>
    <w:p w:rsidR="00A370DA" w:rsidRDefault="00A370DA" w:rsidP="00A370DA">
      <w:pPr>
        <w:shd w:val="clear" w:color="auto" w:fill="FFFFFF"/>
      </w:pPr>
    </w:p>
    <w:p w:rsidR="00A370DA" w:rsidRDefault="00A370DA" w:rsidP="00A370DA">
      <w:pPr>
        <w:shd w:val="clear" w:color="auto" w:fill="FFFFFF"/>
      </w:pPr>
    </w:p>
    <w:p w:rsidR="00A370DA" w:rsidRDefault="00A370DA" w:rsidP="00A370DA">
      <w:pPr>
        <w:shd w:val="clear" w:color="auto" w:fill="FFFFFF"/>
      </w:pPr>
    </w:p>
    <w:p w:rsidR="00A370DA" w:rsidRDefault="00A370DA" w:rsidP="00A370DA">
      <w:pPr>
        <w:shd w:val="clear" w:color="auto" w:fill="FFFFFF"/>
      </w:pPr>
    </w:p>
    <w:p w:rsidR="00A370DA" w:rsidRDefault="00A370DA" w:rsidP="00A370DA">
      <w:pPr>
        <w:shd w:val="clear" w:color="auto" w:fill="FFFFFF"/>
      </w:pPr>
    </w:p>
    <w:p w:rsidR="00A370DA" w:rsidRDefault="00A370DA" w:rsidP="00A370DA">
      <w:pPr>
        <w:shd w:val="clear" w:color="auto" w:fill="FFFFFF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48"/>
        <w:gridCol w:w="2112"/>
        <w:gridCol w:w="2112"/>
        <w:gridCol w:w="2102"/>
        <w:gridCol w:w="2150"/>
      </w:tblGrid>
      <w:tr w:rsidR="00A370DA" w:rsidTr="00E022D7">
        <w:trPr>
          <w:trHeight w:val="346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DA" w:rsidRDefault="00A370DA" w:rsidP="00E022D7">
            <w:pPr>
              <w:shd w:val="clear" w:color="auto" w:fill="FFFFFF"/>
            </w:pPr>
            <w:r>
              <w:rPr>
                <w:color w:val="000000"/>
              </w:rPr>
              <w:t>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DA" w:rsidRDefault="00A370DA" w:rsidP="00E022D7">
            <w:pPr>
              <w:shd w:val="clear" w:color="auto" w:fill="FFFFFF"/>
            </w:pPr>
            <w:r>
              <w:rPr>
                <w:color w:val="000000"/>
              </w:rPr>
              <w:t>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DA" w:rsidRDefault="00A370DA" w:rsidP="00E022D7">
            <w:pPr>
              <w:shd w:val="clear" w:color="auto" w:fill="FFFFFF"/>
            </w:pPr>
            <w:r>
              <w:rPr>
                <w:color w:val="000000"/>
              </w:rPr>
              <w:t>3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DA" w:rsidRDefault="00A370DA" w:rsidP="00E022D7">
            <w:pPr>
              <w:shd w:val="clear" w:color="auto" w:fill="FFFFFF"/>
            </w:pPr>
            <w:r>
              <w:rPr>
                <w:color w:val="000000"/>
              </w:rPr>
              <w:t>4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DA" w:rsidRDefault="00A370DA" w:rsidP="00E022D7">
            <w:pPr>
              <w:shd w:val="clear" w:color="auto" w:fill="FFFFFF"/>
            </w:pPr>
            <w:r>
              <w:rPr>
                <w:color w:val="000000"/>
              </w:rPr>
              <w:t>5</w:t>
            </w:r>
          </w:p>
        </w:tc>
      </w:tr>
      <w:tr w:rsidR="00A370DA" w:rsidTr="00E022D7">
        <w:trPr>
          <w:trHeight w:val="2170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DA" w:rsidRDefault="00A370DA" w:rsidP="00E022D7">
            <w:pPr>
              <w:shd w:val="clear" w:color="auto" w:fill="FFFFFF"/>
            </w:pPr>
            <w:r>
              <w:rPr>
                <w:color w:val="000000"/>
              </w:rPr>
              <w:t>Содержание игр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DA" w:rsidRDefault="00A370DA" w:rsidP="00E022D7">
            <w:pPr>
              <w:shd w:val="clear" w:color="auto" w:fill="FFFFFF"/>
            </w:pPr>
            <w:r>
              <w:rPr>
                <w:color w:val="000000"/>
              </w:rPr>
              <w:t>Основное содержание игры — действие с пред</w:t>
            </w:r>
            <w:r>
              <w:rPr>
                <w:color w:val="000000"/>
              </w:rPr>
              <w:softHyphen/>
              <w:t>метами. К концу 3-го года жизни, научившись действовать с предме</w:t>
            </w:r>
            <w:r>
              <w:rPr>
                <w:color w:val="000000"/>
              </w:rPr>
              <w:softHyphen/>
              <w:t>тами, дети переходят к отображению простей</w:t>
            </w:r>
            <w:r>
              <w:rPr>
                <w:color w:val="000000"/>
              </w:rPr>
              <w:softHyphen/>
              <w:t>ших взаимоотношений между персонажами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DA" w:rsidRDefault="00A370DA" w:rsidP="00E022D7">
            <w:pPr>
              <w:shd w:val="clear" w:color="auto" w:fill="FFFFFF"/>
            </w:pPr>
            <w:proofErr w:type="spellStart"/>
            <w:r>
              <w:rPr>
                <w:color w:val="000000"/>
              </w:rPr>
              <w:t>Сюжетно-отобразительная</w:t>
            </w:r>
            <w:proofErr w:type="spellEnd"/>
            <w:r>
              <w:rPr>
                <w:color w:val="000000"/>
              </w:rPr>
              <w:t xml:space="preserve"> игра переходит в </w:t>
            </w:r>
            <w:proofErr w:type="gramStart"/>
            <w:r>
              <w:rPr>
                <w:color w:val="000000"/>
              </w:rPr>
              <w:t>сюжетно-ролевую</w:t>
            </w:r>
            <w:proofErr w:type="gramEnd"/>
            <w:r>
              <w:rPr>
                <w:color w:val="000000"/>
              </w:rPr>
              <w:t>. В игре дети отражают не только назначение предметов, но и взаимоотношения взрослых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DA" w:rsidRDefault="00A370DA" w:rsidP="00E022D7">
            <w:pPr>
              <w:shd w:val="clear" w:color="auto" w:fill="FFFFFF"/>
            </w:pPr>
            <w:r>
              <w:rPr>
                <w:color w:val="000000"/>
              </w:rPr>
              <w:t>Содержанием становится отражение разнообраз</w:t>
            </w:r>
            <w:r>
              <w:rPr>
                <w:color w:val="000000"/>
              </w:rPr>
              <w:softHyphen/>
              <w:t>ных взаимоотношений взрослых. Значение действий с орудиями, предметами отодвигается на второй план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DA" w:rsidRDefault="00A370DA" w:rsidP="00E022D7">
            <w:pPr>
              <w:shd w:val="clear" w:color="auto" w:fill="FFFFFF"/>
            </w:pPr>
            <w:r>
              <w:rPr>
                <w:color w:val="000000"/>
              </w:rPr>
              <w:t>В игре дети создают модели разнообразных взаимоотношений между людьми</w:t>
            </w:r>
          </w:p>
        </w:tc>
      </w:tr>
      <w:tr w:rsidR="00A370DA" w:rsidTr="00E022D7">
        <w:trPr>
          <w:trHeight w:val="2861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DA" w:rsidRDefault="00A370DA" w:rsidP="00E022D7">
            <w:pPr>
              <w:shd w:val="clear" w:color="auto" w:fill="FFFFFF"/>
            </w:pPr>
            <w:r>
              <w:rPr>
                <w:color w:val="000000"/>
              </w:rPr>
              <w:t>Сюжет игры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DA" w:rsidRDefault="00A370DA" w:rsidP="00E022D7">
            <w:pPr>
              <w:shd w:val="clear" w:color="auto" w:fill="FFFFFF"/>
            </w:pPr>
            <w:r>
              <w:rPr>
                <w:color w:val="000000"/>
              </w:rPr>
              <w:t>Сюжеты по преимуществу бытовые. Они немного</w:t>
            </w:r>
            <w:r>
              <w:rPr>
                <w:color w:val="000000"/>
              </w:rPr>
              <w:softHyphen/>
              <w:t>численны, однообразны, неустойчивы. В конце 3-го года жизни дети начинают объединять в игре 2—3 хорошо зна</w:t>
            </w:r>
            <w:r>
              <w:rPr>
                <w:color w:val="000000"/>
              </w:rPr>
              <w:softHyphen/>
              <w:t>комых события, иногда включают в игру эпизоды из сказок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DA" w:rsidRDefault="00A370DA" w:rsidP="00E022D7">
            <w:pPr>
              <w:shd w:val="clear" w:color="auto" w:fill="FFFFFF"/>
            </w:pPr>
            <w:r>
              <w:rPr>
                <w:color w:val="000000"/>
              </w:rPr>
              <w:t>Бытовые сюжеты преоб</w:t>
            </w:r>
            <w:r>
              <w:rPr>
                <w:color w:val="000000"/>
              </w:rPr>
              <w:softHyphen/>
              <w:t>ладают, но они уже менее статичны. Чаще дети используют в играх эпизоды из хорошо зна</w:t>
            </w:r>
            <w:r>
              <w:rPr>
                <w:color w:val="000000"/>
              </w:rPr>
              <w:softHyphen/>
              <w:t>комых сказок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DA" w:rsidRDefault="00A370DA" w:rsidP="00E022D7">
            <w:pPr>
              <w:shd w:val="clear" w:color="auto" w:fill="FFFFFF"/>
            </w:pPr>
            <w:r>
              <w:rPr>
                <w:color w:val="000000"/>
              </w:rPr>
              <w:t>Сюжеты развернуты и разнообразны. Появляются общест</w:t>
            </w:r>
            <w:r>
              <w:rPr>
                <w:color w:val="000000"/>
              </w:rPr>
              <w:softHyphen/>
              <w:t>венные сюжеты. В игре дети комбинируют эпи</w:t>
            </w:r>
            <w:r>
              <w:rPr>
                <w:color w:val="000000"/>
              </w:rPr>
              <w:softHyphen/>
              <w:t>зоды из сказок и реаль</w:t>
            </w:r>
            <w:r>
              <w:rPr>
                <w:color w:val="000000"/>
              </w:rPr>
              <w:softHyphen/>
              <w:t>ной жизни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DA" w:rsidRDefault="00A370DA" w:rsidP="00E022D7">
            <w:pPr>
              <w:shd w:val="clear" w:color="auto" w:fill="FFFFFF"/>
            </w:pPr>
            <w:r>
              <w:rPr>
                <w:color w:val="000000"/>
              </w:rPr>
              <w:t>Совершенствуется уме</w:t>
            </w:r>
            <w:r>
              <w:rPr>
                <w:color w:val="000000"/>
              </w:rPr>
              <w:softHyphen/>
              <w:t>ние совместно строить и творчески развивать сю</w:t>
            </w:r>
            <w:r>
              <w:rPr>
                <w:color w:val="000000"/>
              </w:rPr>
              <w:softHyphen/>
              <w:t>жеты игр. Для детей характерно стремление узнать как можно больше о том, во что они играют. Эпизоды из сказок, общественные сюжеты занимают значительное место в их играх. Дети смелее и разнообразнее комбинируют в играх знания, почерпнуть» из наблюдений, книг, ки</w:t>
            </w:r>
            <w:r>
              <w:rPr>
                <w:color w:val="000000"/>
              </w:rPr>
              <w:softHyphen/>
              <w:t>нофильмов, рассказов взрослых</w:t>
            </w:r>
          </w:p>
        </w:tc>
      </w:tr>
    </w:tbl>
    <w:p w:rsidR="00A370DA" w:rsidRDefault="00A370DA" w:rsidP="00A370DA">
      <w:pPr>
        <w:shd w:val="clear" w:color="auto" w:fill="FFFFFF"/>
      </w:pPr>
    </w:p>
    <w:p w:rsidR="00A370DA" w:rsidRDefault="00A370DA" w:rsidP="00A370DA">
      <w:pPr>
        <w:shd w:val="clear" w:color="auto" w:fill="FFFFFF"/>
      </w:pPr>
    </w:p>
    <w:p w:rsidR="00A370DA" w:rsidRDefault="00A370DA" w:rsidP="00A370DA">
      <w:pPr>
        <w:shd w:val="clear" w:color="auto" w:fill="FFFFFF"/>
      </w:pPr>
    </w:p>
    <w:p w:rsidR="00A370DA" w:rsidRDefault="00A370DA" w:rsidP="00A370DA">
      <w:pPr>
        <w:shd w:val="clear" w:color="auto" w:fill="FFFFFF"/>
      </w:pPr>
    </w:p>
    <w:p w:rsidR="00A370DA" w:rsidRDefault="00A370DA" w:rsidP="00A370DA">
      <w:pPr>
        <w:shd w:val="clear" w:color="auto" w:fill="FFFFFF"/>
      </w:pPr>
    </w:p>
    <w:p w:rsidR="00A370DA" w:rsidRDefault="00A370DA" w:rsidP="00A370DA">
      <w:pPr>
        <w:shd w:val="clear" w:color="auto" w:fill="FFFFFF"/>
      </w:pPr>
    </w:p>
    <w:p w:rsidR="00A370DA" w:rsidRDefault="00A370DA" w:rsidP="00A370DA">
      <w:pPr>
        <w:shd w:val="clear" w:color="auto" w:fill="FFFFFF"/>
      </w:pPr>
    </w:p>
    <w:p w:rsidR="00A370DA" w:rsidRDefault="00A370DA" w:rsidP="00A370DA">
      <w:pPr>
        <w:shd w:val="clear" w:color="auto" w:fill="FFFFFF"/>
      </w:pPr>
    </w:p>
    <w:p w:rsidR="00A370DA" w:rsidRDefault="00A370DA" w:rsidP="00A370DA">
      <w:pPr>
        <w:shd w:val="clear" w:color="auto" w:fill="FFFFFF"/>
      </w:pPr>
    </w:p>
    <w:p w:rsidR="00A370DA" w:rsidRDefault="00A370DA" w:rsidP="00A370DA">
      <w:pPr>
        <w:shd w:val="clear" w:color="auto" w:fill="FFFFFF"/>
      </w:pPr>
    </w:p>
    <w:p w:rsidR="00A370DA" w:rsidRDefault="00A370DA" w:rsidP="00A370DA">
      <w:pPr>
        <w:shd w:val="clear" w:color="auto" w:fill="FFFFFF"/>
      </w:pPr>
    </w:p>
    <w:p w:rsidR="00A370DA" w:rsidRDefault="00A370DA" w:rsidP="00A370DA">
      <w:pPr>
        <w:shd w:val="clear" w:color="auto" w:fill="FFFFFF"/>
      </w:pPr>
    </w:p>
    <w:p w:rsidR="00A370DA" w:rsidRDefault="00A370DA" w:rsidP="00A370DA">
      <w:pPr>
        <w:shd w:val="clear" w:color="auto" w:fill="FFFFFF"/>
      </w:pPr>
    </w:p>
    <w:p w:rsidR="00A370DA" w:rsidRDefault="00A370DA" w:rsidP="00A370DA">
      <w:pPr>
        <w:shd w:val="clear" w:color="auto" w:fill="FFFFFF"/>
      </w:pPr>
    </w:p>
    <w:p w:rsidR="00A370DA" w:rsidRDefault="00A370DA" w:rsidP="00A370DA">
      <w:pPr>
        <w:shd w:val="clear" w:color="auto" w:fill="FFFFFF"/>
      </w:pPr>
    </w:p>
    <w:tbl>
      <w:tblPr>
        <w:tblW w:w="972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0"/>
        <w:gridCol w:w="2160"/>
        <w:gridCol w:w="2160"/>
        <w:gridCol w:w="1980"/>
        <w:gridCol w:w="2165"/>
      </w:tblGrid>
      <w:tr w:rsidR="00A370DA" w:rsidTr="00E022D7">
        <w:trPr>
          <w:trHeight w:val="32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DA" w:rsidRDefault="00A370DA" w:rsidP="00E022D7">
            <w:pPr>
              <w:shd w:val="clear" w:color="auto" w:fill="FFFFFF"/>
            </w:pPr>
            <w:r>
              <w:rPr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DA" w:rsidRDefault="00A370DA" w:rsidP="00E022D7">
            <w:pPr>
              <w:shd w:val="clear" w:color="auto" w:fill="FFFFFF"/>
            </w:pPr>
            <w:r>
              <w:rPr>
                <w:color w:val="00000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DA" w:rsidRDefault="00A370DA" w:rsidP="00E022D7">
            <w:pPr>
              <w:shd w:val="clear" w:color="auto" w:fill="FFFFFF"/>
            </w:pPr>
            <w:r>
              <w:rPr>
                <w:color w:val="00000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DA" w:rsidRDefault="00A370DA" w:rsidP="00E022D7">
            <w:pPr>
              <w:shd w:val="clear" w:color="auto" w:fill="FFFFFF"/>
            </w:pPr>
            <w:r>
              <w:rPr>
                <w:color w:val="000000"/>
              </w:rPr>
              <w:t>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DA" w:rsidRDefault="00A370DA" w:rsidP="00E022D7">
            <w:pPr>
              <w:shd w:val="clear" w:color="auto" w:fill="FFFFFF"/>
            </w:pPr>
            <w:r>
              <w:rPr>
                <w:color w:val="000000"/>
              </w:rPr>
              <w:t>5</w:t>
            </w:r>
          </w:p>
        </w:tc>
      </w:tr>
      <w:tr w:rsidR="00A370DA" w:rsidTr="00E022D7">
        <w:trPr>
          <w:trHeight w:val="397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DA" w:rsidRDefault="00A370DA" w:rsidP="00E022D7">
            <w:pPr>
              <w:shd w:val="clear" w:color="auto" w:fill="FFFFFF"/>
            </w:pPr>
            <w:r>
              <w:rPr>
                <w:color w:val="000000"/>
              </w:rPr>
              <w:t>Выполнение роли и взаи</w:t>
            </w:r>
            <w:r>
              <w:rPr>
                <w:color w:val="000000"/>
              </w:rPr>
              <w:softHyphen/>
              <w:t>модействие детей в игре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DA" w:rsidRDefault="00A370DA" w:rsidP="00E022D7">
            <w:pPr>
              <w:shd w:val="clear" w:color="auto" w:fill="FFFFFF"/>
            </w:pPr>
            <w:r>
              <w:rPr>
                <w:color w:val="000000"/>
              </w:rPr>
              <w:t>В конце 3-го года жизни некоторые дети начинают обозначать роль словом. С переходом к обобщенным игровым действиям появ</w:t>
            </w:r>
            <w:r>
              <w:rPr>
                <w:color w:val="000000"/>
              </w:rPr>
              <w:softHyphen/>
              <w:t>ляется основание для со</w:t>
            </w:r>
            <w:r>
              <w:rPr>
                <w:color w:val="000000"/>
              </w:rPr>
              <w:softHyphen/>
              <w:t>держательного ролевого общения. Дети часто раз</w:t>
            </w:r>
            <w:r>
              <w:rPr>
                <w:color w:val="000000"/>
              </w:rPr>
              <w:softHyphen/>
              <w:t>говаривают с игрушками как с партнерами по игре. Постепенно роль партнеров переносится на сверстни</w:t>
            </w:r>
            <w:r>
              <w:rPr>
                <w:color w:val="000000"/>
              </w:rPr>
              <w:softHyphen/>
              <w:t>ков, которые понимают смысл воображаемых дей</w:t>
            </w:r>
            <w:r>
              <w:rPr>
                <w:color w:val="000000"/>
              </w:rPr>
              <w:softHyphen/>
              <w:t>ствий, значение предме</w:t>
            </w:r>
            <w:r>
              <w:rPr>
                <w:color w:val="000000"/>
              </w:rPr>
              <w:softHyphen/>
              <w:t>тов-заместителей. Дети переходят к играм вдвоем, а затем к групповым играм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DA" w:rsidRDefault="00A370DA" w:rsidP="00E022D7">
            <w:pPr>
              <w:shd w:val="clear" w:color="auto" w:fill="FFFFFF"/>
            </w:pPr>
            <w:r>
              <w:rPr>
                <w:color w:val="000000"/>
              </w:rPr>
              <w:t>Ребенок берет на себя роль, но пока еще редко называет себя соответственно этой роли. Де</w:t>
            </w:r>
            <w:r>
              <w:rPr>
                <w:color w:val="000000"/>
              </w:rPr>
              <w:softHyphen/>
              <w:t>ти с интересом воспроизводят ролевые действия, эмоцио</w:t>
            </w:r>
            <w:r>
              <w:rPr>
                <w:color w:val="000000"/>
              </w:rPr>
              <w:softHyphen/>
              <w:t>нально передают ролевое пове</w:t>
            </w:r>
            <w:r>
              <w:rPr>
                <w:color w:val="000000"/>
              </w:rPr>
              <w:softHyphen/>
              <w:t>дение. Сначала игра сопрово</w:t>
            </w:r>
            <w:r>
              <w:rPr>
                <w:color w:val="000000"/>
              </w:rPr>
              <w:softHyphen/>
              <w:t>ждается отдельными ролевыми репликами, постепенно раз</w:t>
            </w:r>
            <w:r>
              <w:rPr>
                <w:color w:val="000000"/>
              </w:rPr>
              <w:softHyphen/>
              <w:t>вивается ролевой диалог, в том числе и с воображаемым собе</w:t>
            </w:r>
            <w:r>
              <w:rPr>
                <w:color w:val="000000"/>
              </w:rPr>
              <w:softHyphen/>
              <w:t>седником. Дети тяготеют к со</w:t>
            </w:r>
            <w:r>
              <w:rPr>
                <w:color w:val="000000"/>
              </w:rPr>
              <w:softHyphen/>
              <w:t>вместным играм со сверстни</w:t>
            </w:r>
            <w:r>
              <w:rPr>
                <w:color w:val="000000"/>
              </w:rPr>
              <w:softHyphen/>
              <w:t>ками. Они активно включаются в игры других детей. Сначала их объединения носят кратко</w:t>
            </w:r>
            <w:r>
              <w:rPr>
                <w:color w:val="000000"/>
              </w:rPr>
              <w:softHyphen/>
              <w:t>временный характер, затем они становятся более длительными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DA" w:rsidRDefault="00A370DA" w:rsidP="00E022D7">
            <w:pPr>
              <w:shd w:val="clear" w:color="auto" w:fill="FFFFFF"/>
            </w:pPr>
            <w:r>
              <w:rPr>
                <w:color w:val="000000"/>
              </w:rPr>
              <w:t>Закрепляются новые формы об</w:t>
            </w:r>
            <w:r>
              <w:rPr>
                <w:color w:val="000000"/>
              </w:rPr>
              <w:softHyphen/>
              <w:t>щения через роли, обозначен</w:t>
            </w:r>
            <w:r>
              <w:rPr>
                <w:color w:val="000000"/>
              </w:rPr>
              <w:softHyphen/>
              <w:t>ные словом, ролевое взаимо</w:t>
            </w:r>
            <w:r>
              <w:rPr>
                <w:color w:val="000000"/>
              </w:rPr>
              <w:softHyphen/>
              <w:t>действие, ролевой диалог, кото</w:t>
            </w:r>
            <w:r>
              <w:rPr>
                <w:color w:val="000000"/>
              </w:rPr>
              <w:softHyphen/>
              <w:t>рый становится более длитель</w:t>
            </w:r>
            <w:r>
              <w:rPr>
                <w:color w:val="000000"/>
              </w:rPr>
              <w:softHyphen/>
              <w:t>ным и содержательным. Дети передают характерные особен</w:t>
            </w:r>
            <w:r>
              <w:rPr>
                <w:color w:val="000000"/>
              </w:rPr>
              <w:softHyphen/>
              <w:t>ности персонажа игры с помо</w:t>
            </w:r>
            <w:r>
              <w:rPr>
                <w:color w:val="000000"/>
              </w:rPr>
              <w:softHyphen/>
              <w:t>щью средств выразительности (движения, мимика, жесты, интонация). Они вступают в ролевое взаимодействие на длительное время. Большинство детей предпочитают играть вмес</w:t>
            </w:r>
            <w:r>
              <w:rPr>
                <w:color w:val="000000"/>
              </w:rPr>
              <w:softHyphen/>
              <w:t>те, так как им легко удается взаимодействие в игре (самосто</w:t>
            </w:r>
            <w:r>
              <w:rPr>
                <w:color w:val="000000"/>
              </w:rPr>
              <w:softHyphen/>
              <w:t>ятельное распределение ролей, реализация замысла и т.д.)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DA" w:rsidRDefault="00A370DA" w:rsidP="00E022D7">
            <w:pPr>
              <w:shd w:val="clear" w:color="auto" w:fill="FFFFFF"/>
            </w:pPr>
            <w:r>
              <w:rPr>
                <w:color w:val="000000"/>
              </w:rPr>
              <w:t>Ролевое взаимодействие содержательно, разнооб</w:t>
            </w:r>
            <w:r>
              <w:rPr>
                <w:color w:val="000000"/>
              </w:rPr>
              <w:softHyphen/>
              <w:t>разны используемые детьми средства вырази</w:t>
            </w:r>
            <w:r>
              <w:rPr>
                <w:color w:val="000000"/>
              </w:rPr>
              <w:softHyphen/>
              <w:t>тельности. Речь занимает все большее место в реализации роли. Она не только обозначается словом, но через речь раскрывается сущность ролевых отношений. У детей насчитывается 7—10 ролей в играх, из них 2—3 любимые</w:t>
            </w:r>
          </w:p>
        </w:tc>
      </w:tr>
    </w:tbl>
    <w:p w:rsidR="00BA14BB" w:rsidRDefault="00A370DA" w:rsidP="00A370DA">
      <w:pPr>
        <w:jc w:val="right"/>
      </w:pPr>
      <w:r>
        <w:t xml:space="preserve"> Журнал «Дошкольное воспитание»№3, 1993г.</w:t>
      </w:r>
    </w:p>
    <w:sectPr w:rsidR="00BA14BB" w:rsidSect="00BA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0DA"/>
    <w:rsid w:val="00A370DA"/>
    <w:rsid w:val="00BA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3938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2012-07-26T10:44:00Z</dcterms:created>
  <dcterms:modified xsi:type="dcterms:W3CDTF">2012-07-26T10:45:00Z</dcterms:modified>
</cp:coreProperties>
</file>