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0" w:rsidRPr="00553350" w:rsidRDefault="00553350" w:rsidP="00553350">
      <w:pPr>
        <w:spacing w:after="0" w:line="240" w:lineRule="auto"/>
        <w:jc w:val="center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Реализация ФГТ в ДОУ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«Федеральные государственные образовательные требования» – нормы и положения, обязательные при реализации основной общеобразовательной программы дошкольного образования образовательными учреждениями.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 «Основные 4  направления развития ребенка» – интегральные компоненты содержания дошкольного образования: </w:t>
      </w:r>
    </w:p>
    <w:p w:rsidR="00553350" w:rsidRPr="00553350" w:rsidRDefault="00553350" w:rsidP="005533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социально-личностное, </w:t>
      </w:r>
    </w:p>
    <w:p w:rsidR="00553350" w:rsidRPr="00553350" w:rsidRDefault="00553350" w:rsidP="005533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познавательно-речевое, </w:t>
      </w:r>
    </w:p>
    <w:p w:rsidR="00553350" w:rsidRPr="00553350" w:rsidRDefault="00553350" w:rsidP="005533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физическое, </w:t>
      </w:r>
    </w:p>
    <w:p w:rsidR="00553350" w:rsidRPr="00553350" w:rsidRDefault="00553350" w:rsidP="005533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художественно-эстетическое развитие.          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10 образовательных областей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 «Образовательная область» 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Образовательные области, выделенные  в ФГТ: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здоровье,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физическая культура,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социализация,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труд,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безопасность,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чтение художественной литературы,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коммуникация,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познание,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музыка, </w:t>
      </w:r>
    </w:p>
    <w:p w:rsidR="00553350" w:rsidRPr="00553350" w:rsidRDefault="00553350" w:rsidP="0055335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художественное творчество.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Наряду с традиционными областями,  в ФГТ представлены нетрадиционные области, хотя их «</w:t>
      </w:r>
      <w:proofErr w:type="spellStart"/>
      <w:r w:rsidRPr="00553350">
        <w:rPr>
          <w:sz w:val="28"/>
          <w:szCs w:val="28"/>
        </w:rPr>
        <w:t>нетрадиционность</w:t>
      </w:r>
      <w:proofErr w:type="spellEnd"/>
      <w:r w:rsidRPr="00553350">
        <w:rPr>
          <w:sz w:val="28"/>
          <w:szCs w:val="28"/>
        </w:rPr>
        <w:t xml:space="preserve">»  весьма </w:t>
      </w:r>
      <w:proofErr w:type="gramStart"/>
      <w:r w:rsidRPr="00553350">
        <w:rPr>
          <w:sz w:val="28"/>
          <w:szCs w:val="28"/>
        </w:rPr>
        <w:t>условна</w:t>
      </w:r>
      <w:proofErr w:type="gramEnd"/>
      <w:r w:rsidRPr="00553350">
        <w:rPr>
          <w:sz w:val="28"/>
          <w:szCs w:val="28"/>
        </w:rPr>
        <w:t xml:space="preserve">.   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Например, область «Безопасность» уже в  течение многих лет реализуется в детских садах. «Художественное творчество» объединяет в себе традиционные виды продуктивной деятельности детей: аппликацию лепку, рисование, художественное конструирование. Образовательная область «Коммуникация» - это не только и не столько развитие речи, сколько развитие общения, в том числе и речевого. В этом случае развитие словаря, воспитание ЗКР, связной речи, грамматического строя являются не самоцелями, а средствами развития навыков общения.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lastRenderedPageBreak/>
        <w:t xml:space="preserve">      В новых ФГТ использована наиболее 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общеразвивающих задач выделены специфические задачи психолого-педагогической работы.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ФГТ устанавливают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областей, представляющем собой альтернативу предметному принципу</w:t>
      </w:r>
      <w:proofErr w:type="gramStart"/>
      <w:r w:rsidRPr="00553350">
        <w:rPr>
          <w:sz w:val="28"/>
          <w:szCs w:val="28"/>
        </w:rPr>
        <w:t>.</w:t>
      </w:r>
      <w:proofErr w:type="gramEnd"/>
      <w:r w:rsidRPr="00553350">
        <w:rPr>
          <w:sz w:val="28"/>
          <w:szCs w:val="28"/>
        </w:rPr>
        <w:t xml:space="preserve"> (</w:t>
      </w:r>
      <w:proofErr w:type="gramStart"/>
      <w:r w:rsidRPr="00553350">
        <w:rPr>
          <w:sz w:val="28"/>
          <w:szCs w:val="28"/>
        </w:rPr>
        <w:t>о</w:t>
      </w:r>
      <w:proofErr w:type="gramEnd"/>
      <w:r w:rsidRPr="00553350">
        <w:rPr>
          <w:sz w:val="28"/>
          <w:szCs w:val="28"/>
        </w:rPr>
        <w:t>сновополагающий принцип – интеграции образовательных областей)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В современной практике дошкольного образования методика проведения интегрированных занятий достаточно </w:t>
      </w:r>
      <w:proofErr w:type="gramStart"/>
      <w:r w:rsidRPr="00553350">
        <w:rPr>
          <w:sz w:val="28"/>
          <w:szCs w:val="28"/>
        </w:rPr>
        <w:t>разработана</w:t>
      </w:r>
      <w:proofErr w:type="gramEnd"/>
      <w:r w:rsidRPr="00553350">
        <w:rPr>
          <w:sz w:val="28"/>
          <w:szCs w:val="28"/>
        </w:rPr>
        <w:t xml:space="preserve"> и многие дошкольные учреждения используют ее.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Возникает вопрос: что меняется в дошколь</w:t>
      </w:r>
      <w:r>
        <w:rPr>
          <w:sz w:val="28"/>
          <w:szCs w:val="28"/>
        </w:rPr>
        <w:t>ном образовании с введением ФГТ</w:t>
      </w:r>
      <w:r w:rsidRPr="00553350">
        <w:rPr>
          <w:sz w:val="28"/>
          <w:szCs w:val="28"/>
        </w:rPr>
        <w:t>?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Для системы дошкольного образования установлены Федеральные государственные требования, а не Федеральный государственный стандарт. В настоящее время разработанные и утвержденные только ФГТ к структуре основной общеобразовательной программы дошкольного образования, в которых определены обязательные образовательные области и основные задачи образовательных областей.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Игровой деятельности, как форме организации детской деятельности, отводится особая роль. Игра – это ведущая деятельность ребенка, посредством которой он органично развивается, познает очень важный пласт человеческой культуры – взаимоотношение между взрослыми людьми – в семье, их профессиональной деятельности и т. д.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Таким образом, игра выступает как самая важная деятельность, через которую педагоги решают все образовательные задачи, в том числе и обучение.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Акцент на совместную деятельность воспитателя и детей, на игровые формы образования дошкольников, на отсутствие жесткой регламентации детской деятельности, учет </w:t>
      </w:r>
      <w:proofErr w:type="spellStart"/>
      <w:r w:rsidRPr="00553350">
        <w:rPr>
          <w:sz w:val="28"/>
          <w:szCs w:val="28"/>
        </w:rPr>
        <w:t>полоролевых</w:t>
      </w:r>
      <w:proofErr w:type="spellEnd"/>
      <w:r w:rsidRPr="00553350">
        <w:rPr>
          <w:sz w:val="28"/>
          <w:szCs w:val="28"/>
        </w:rPr>
        <w:t xml:space="preserve"> особенностей детей при организации педагогического процесса в детском саду и вносит в содержание программ необходимые изменения.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Занятия в ФГТ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</w:t>
      </w:r>
      <w:r w:rsidRPr="00553350">
        <w:rPr>
          <w:sz w:val="28"/>
          <w:szCs w:val="28"/>
        </w:rPr>
        <w:lastRenderedPageBreak/>
        <w:t>Образовательные задачи должны решаться  и в ходе режимных моментов, в совместной деятельности детей с педагогом (в том числе и на занятиях), в самостоятельной деятельности детей и  в совместной деятельности с семьей.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Вся образовательная деятельность строится на основе интеграции и тематического планирования.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Особенности образовательного процесса в соответствии с ФГТ 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553350">
        <w:rPr>
          <w:sz w:val="28"/>
          <w:szCs w:val="28"/>
        </w:rPr>
        <w:t>деятельностные</w:t>
      </w:r>
      <w:proofErr w:type="spellEnd"/>
      <w:r w:rsidRPr="00553350">
        <w:rPr>
          <w:sz w:val="28"/>
          <w:szCs w:val="28"/>
        </w:rPr>
        <w:t xml:space="preserve"> формы и обладают соответствующим содержанием.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В ФГТ содержится указание на то, какие виды деятельности можно считать приемлемыми формами практики для ребенка дошкольного возраста: игровая, коммуникативная, трудовая, двигательная, познавательно-исследовательская, музыкально-художественная, восприятие художественной литературы, как особый вид детской деятельности и продуктивная.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Специфика дошкольного образования, помимо многих других особенностей, заключается в том, что процесс обучения является, по сути, процессом усвоения в других вида деятельности (под словом других Эльконин имеет в</w:t>
      </w:r>
      <w:r>
        <w:rPr>
          <w:sz w:val="28"/>
          <w:szCs w:val="28"/>
        </w:rPr>
        <w:t xml:space="preserve"> </w:t>
      </w:r>
      <w:r w:rsidRPr="00553350">
        <w:rPr>
          <w:sz w:val="28"/>
          <w:szCs w:val="28"/>
        </w:rPr>
        <w:t>виду не учебной).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553350">
        <w:rPr>
          <w:sz w:val="28"/>
          <w:szCs w:val="28"/>
        </w:rPr>
        <w:t>со</w:t>
      </w:r>
      <w:proofErr w:type="gramEnd"/>
      <w:r w:rsidRPr="00553350">
        <w:rPr>
          <w:sz w:val="28"/>
          <w:szCs w:val="28"/>
        </w:rPr>
        <w:t xml:space="preserve"> взрослым, затем в совместной деятельности со сверстниками и становится самодеятельностью.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ФГТ требуют от практиков решать образовательные задачи в процессе: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Совместной деятельности ребенка </w:t>
      </w:r>
      <w:proofErr w:type="gramStart"/>
      <w:r w:rsidRPr="00553350">
        <w:rPr>
          <w:sz w:val="28"/>
          <w:szCs w:val="28"/>
        </w:rPr>
        <w:t>со</w:t>
      </w:r>
      <w:proofErr w:type="gramEnd"/>
      <w:r w:rsidRPr="00553350">
        <w:rPr>
          <w:sz w:val="28"/>
          <w:szCs w:val="28"/>
        </w:rPr>
        <w:t xml:space="preserve"> взрослым (в ходе режимных моментов; в непосредственно образовательной деятельности, осуществляемой в процессе организации детских видов деятельности и в самостоятельной деятельности детей.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Выделены признаки совместной деятельности взрослых и детей – наличие партнерской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Одно из требований программы -  построение образовательного процесса на адекватных возрасту формах работы с детьми.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В тексте ФГТ не употребляется слово занятие. Этот  термин отсутствует, чтобы не спровоцировать понимание термина образовательная </w:t>
      </w:r>
      <w:r w:rsidRPr="00553350">
        <w:rPr>
          <w:sz w:val="28"/>
          <w:szCs w:val="28"/>
        </w:rPr>
        <w:lastRenderedPageBreak/>
        <w:t>деятельность в процессе организации детских видов деятельности в качестве учебной деятельности, основной формой которой в прежней дидактике являлось занятие.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Конечно, занятие в детском саду не отменяется, но в него следует  вкладывать иной смысл: занятие как занимательное дело.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553350">
        <w:rPr>
          <w:sz w:val="28"/>
          <w:szCs w:val="28"/>
        </w:rPr>
        <w:t>Скоролупова</w:t>
      </w:r>
      <w:proofErr w:type="spellEnd"/>
      <w:r w:rsidRPr="00553350">
        <w:rPr>
          <w:sz w:val="28"/>
          <w:szCs w:val="28"/>
        </w:rPr>
        <w:t xml:space="preserve"> и Федина, разработчики ФГТ, предлагают определенные формы работы с детьми, соответствующие условно каждому виду деятельности:</w:t>
      </w:r>
    </w:p>
    <w:p w:rsid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Двигательная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Подвижные дидактические игры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Подвижные игры с правилами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Игровые упражнения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·       Соревнования 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Игровая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·       Сюжетные игры  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Игры с правилами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Продуктивная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Мастерская по изготовлению продуктов детского творчества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Реализация проектов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Коммуникативная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Беседа ситуативный разговор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Речевая ситуация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Составление отгадывание загадок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Сюжетные игры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Игры с правилами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Трудовая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Совместные действия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Дежурство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lastRenderedPageBreak/>
        <w:t>·       Поручение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Реализация проекта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Познавательно-исследовательская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Наблюдение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Экскурсии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Решение проблемных ситуаций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Экспериментирование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Коллекционирование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Моделирование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Реализация проекта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Игры с правилами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Музыкально-художественная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Слушание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Исполнение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Импровизация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Экспериментирование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Музыкально-дидактические игры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b/>
          <w:i/>
          <w:sz w:val="28"/>
          <w:szCs w:val="28"/>
        </w:rPr>
      </w:pPr>
      <w:r w:rsidRPr="00553350">
        <w:rPr>
          <w:b/>
          <w:i/>
          <w:sz w:val="28"/>
          <w:szCs w:val="28"/>
        </w:rPr>
        <w:t>Чтение художественной литературы</w:t>
      </w:r>
      <w:r w:rsidRPr="00553350">
        <w:rPr>
          <w:b/>
          <w:i/>
          <w:sz w:val="28"/>
          <w:szCs w:val="28"/>
        </w:rPr>
        <w:tab/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Чтение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·       Обсуждение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·       Разучивание </w:t>
      </w:r>
    </w:p>
    <w:p w:rsidR="00553350" w:rsidRPr="00553350" w:rsidRDefault="00553350" w:rsidP="00553350">
      <w:pPr>
        <w:spacing w:after="0" w:line="240" w:lineRule="auto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Малоизученным и очень актуальным остается вопрос о временном дозировании детских видов деятельности и конкретных форм работы. К сожалению, и в </w:t>
      </w:r>
      <w:proofErr w:type="gramStart"/>
      <w:r w:rsidRPr="00553350">
        <w:rPr>
          <w:sz w:val="28"/>
          <w:szCs w:val="28"/>
        </w:rPr>
        <w:t>новых</w:t>
      </w:r>
      <w:proofErr w:type="gramEnd"/>
      <w:r w:rsidRPr="00553350">
        <w:rPr>
          <w:sz w:val="28"/>
          <w:szCs w:val="28"/>
        </w:rPr>
        <w:t xml:space="preserve"> </w:t>
      </w:r>
      <w:proofErr w:type="spellStart"/>
      <w:r w:rsidRPr="00553350">
        <w:rPr>
          <w:sz w:val="28"/>
          <w:szCs w:val="28"/>
        </w:rPr>
        <w:t>СаНПин</w:t>
      </w:r>
      <w:proofErr w:type="spellEnd"/>
      <w:r w:rsidRPr="00553350">
        <w:rPr>
          <w:sz w:val="28"/>
          <w:szCs w:val="28"/>
        </w:rPr>
        <w:t xml:space="preserve"> этот вопрос затрагивается частично.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  Таким образом, ФГТ в дошкольном образовании направлено на создание оптимальных условий для развития детей дошкольного возраста в </w:t>
      </w:r>
      <w:r w:rsidRPr="00553350">
        <w:rPr>
          <w:sz w:val="28"/>
          <w:szCs w:val="28"/>
        </w:rPr>
        <w:lastRenderedPageBreak/>
        <w:t>современных условиях, реализации права ребенка на доступное, качественное образование.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 «Самостоятельная деятельность детей» – одна из основных моделей организации образовательного процесса детей дошкольного возраста: </w:t>
      </w:r>
    </w:p>
    <w:p w:rsid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индивидуально;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2) организованная воспитателем деятельность воспитанников, направленная  на решение задач, связанных с интересами  других людей (эмоциональное благополучие других людей, помощь другим в быту и др.).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«Совместная деятельность взрослого и детей»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 на одном пространстве и в одно и то же время. Отличается наличием партнерской 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 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Различают: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непосредственно образовательную деятельность, реализуемую в ходе совместной деятельности взрослого и детей;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совместную деятельность взрослого и детей, осуществляемую в  ходе режимных моментов и направленную на решение образовательных задач;</w:t>
      </w:r>
    </w:p>
    <w:p w:rsidR="00553350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1571B" w:rsidRPr="00553350" w:rsidRDefault="00553350" w:rsidP="00553350">
      <w:pPr>
        <w:spacing w:after="0" w:line="240" w:lineRule="auto"/>
        <w:ind w:firstLine="567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sectPr w:rsidR="00B1571B" w:rsidRPr="00553350" w:rsidSect="005533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18C8"/>
    <w:multiLevelType w:val="hybridMultilevel"/>
    <w:tmpl w:val="096CCC52"/>
    <w:lvl w:ilvl="0" w:tplc="F684E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C875A8"/>
    <w:multiLevelType w:val="hybridMultilevel"/>
    <w:tmpl w:val="E9A853EE"/>
    <w:lvl w:ilvl="0" w:tplc="F684EB7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50"/>
    <w:rsid w:val="00192EC8"/>
    <w:rsid w:val="00553350"/>
    <w:rsid w:val="00B1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2012-05-13T14:26:00Z</dcterms:created>
  <dcterms:modified xsi:type="dcterms:W3CDTF">2012-05-13T14:42:00Z</dcterms:modified>
</cp:coreProperties>
</file>