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BC" w:rsidRPr="00726D35" w:rsidRDefault="00323201" w:rsidP="00726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D35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 с учетом гендерных особенностей детей</w:t>
      </w:r>
    </w:p>
    <w:p w:rsidR="00323201" w:rsidRPr="00726D35" w:rsidRDefault="00323201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Под влиянием воспитателей и родителей дошкольник должен усвоить половую роль, или гендерную модель поведения, к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оторой придерживается человек,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определяли как женщину или мужчину .</w:t>
      </w:r>
    </w:p>
    <w:p w:rsidR="00323201" w:rsidRPr="00726D35" w:rsidRDefault="00323201" w:rsidP="00726D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задачи полового гендерного воспитания и разнополого воспитания в детском саду: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необратимый интерес и положительное отношение к своему </w:t>
      </w:r>
      <w:proofErr w:type="spellStart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гендеру</w:t>
      </w:r>
      <w:proofErr w:type="spellEnd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Закладывать основы осознания своих особенности, и то, как они воспринимаются окружающими, советовать строить личное поведение с учетом возможных реакций других людей;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дошкольника интерес и хорошее отношение к окружающим людям;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чуткость и </w:t>
      </w:r>
      <w:proofErr w:type="spellStart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чувствовать и распознавать состояние и настроение окружающих людей. Вести себя в соответствии с ними, уметь управлять своими эмоциями и поведением;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основы будущих социальных и гендерных ролей, объяснять особенности их исполнения, воспитывать положительное отношение к разным социальным гендерным ролям, к необходимости их существования;</w:t>
      </w:r>
    </w:p>
    <w:p w:rsidR="00323201" w:rsidRPr="00726D35" w:rsidRDefault="00323201" w:rsidP="00726D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углублять знания детей о содержании понятий «мальчик», «девочка», о делении всех людей на мужчин и женщин. Содействовать половой и гендерной идентификации, правильно и компетентно реагировать на проявление сексуального развития детей разных полов.</w:t>
      </w:r>
    </w:p>
    <w:p w:rsidR="00323201" w:rsidRPr="00726D35" w:rsidRDefault="00323201" w:rsidP="00726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D35">
        <w:rPr>
          <w:rFonts w:ascii="Times New Roman" w:hAnsi="Times New Roman" w:cs="Times New Roman"/>
          <w:sz w:val="28"/>
          <w:szCs w:val="28"/>
        </w:rPr>
        <w:t>Актуальность гендерного воспитания состоит в том, чтобы сформировалось у ребёнка устойчивое понятие своего пола</w:t>
      </w:r>
      <w:r w:rsidR="00AE50DE" w:rsidRPr="00726D35">
        <w:rPr>
          <w:rFonts w:ascii="Times New Roman" w:hAnsi="Times New Roman" w:cs="Times New Roman"/>
          <w:sz w:val="28"/>
          <w:szCs w:val="28"/>
        </w:rPr>
        <w:t xml:space="preserve"> </w:t>
      </w:r>
      <w:r w:rsidRPr="00726D35">
        <w:rPr>
          <w:rFonts w:ascii="Times New Roman" w:hAnsi="Times New Roman" w:cs="Times New Roman"/>
          <w:sz w:val="28"/>
          <w:szCs w:val="28"/>
        </w:rPr>
        <w:t>- Я девочка; Я мальчик. И так будет всегда.</w:t>
      </w:r>
    </w:p>
    <w:p w:rsidR="00AE50DE" w:rsidRPr="00726D35" w:rsidRDefault="00AE50DE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CCF" w:rsidRPr="00726D35" w:rsidRDefault="00CD3CCF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CCF" w:rsidRPr="00726D35" w:rsidRDefault="00CD3CCF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DE" w:rsidRPr="00726D35" w:rsidRDefault="00AE50DE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детском саду представляет собой непрерывное сочетание самых разнообразных форм воспитания, обучения и развития детей дошкольного возраста. Первичная половая социализация, то есть обучение ребенка поведению, соответствующему полу, начинается с момента рождения, но</w:t>
      </w:r>
      <w:r w:rsidRPr="00726D35">
        <w:rPr>
          <w:rFonts w:ascii="Times New Roman" w:hAnsi="Times New Roman" w:cs="Times New Roman"/>
          <w:sz w:val="28"/>
          <w:szCs w:val="28"/>
        </w:rPr>
        <w:t xml:space="preserve">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благоприятным возрастным периодом для начала гендерного воспитания является четвертый год жизни. </w:t>
      </w:r>
      <w:r w:rsidR="006B6C61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четвёртом году жизни дети, чьё поведение соответствует правильному гендерному воспитанию, чувствуют себя отличающимися от противоположного пола. В этом возрасте дошкольник знает различие людей по полу, но не всегда правильно отражает модели поведения в том или ином случае. У детей происходит формирование отношений между мальчиком и девочкой. Дети способны распределять роли в совместных играх по половому принципу. Имитируют женские черты, профессиональные мужские качества и умения. Игры девочек происходят в ограниченном пространстве,  мальчики играют  практически на всей территории групповой комнаты . </w:t>
      </w:r>
    </w:p>
    <w:p w:rsidR="006B6C61" w:rsidRPr="00726D35" w:rsidRDefault="006B6C61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1F" w:rsidRPr="00726D35" w:rsidRDefault="00AE50DE" w:rsidP="00726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направления в организации воспитательно-образовател</w:t>
      </w:r>
      <w:r w:rsidR="006B6C61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процесса, определенны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Государственными Требованиями, предполагают сформировать у дошкольника понимание того, что он «девочка» или» мальчик», а когда вырастет будет «женщиной» или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«мужчиной».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пункту 3.3.4 (ФГТ) – «Содержание образовательной области «Социализация» направлено на достижение целей освоения первоначального представления социального характера и включения детей в систему социальных отношений через решение след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задач: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деятельности детей;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приобщение к элементарным общепринятым нормам и правилам взаимоотношения со 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C141F" w:rsidRPr="00726D35" w:rsidRDefault="002C141F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50DE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и взрослыми;</w:t>
      </w:r>
      <w:r w:rsidR="00AE50DE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</w:t>
      </w:r>
      <w:proofErr w:type="spellStart"/>
      <w:r w:rsidR="00AE50DE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="00AE50DE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семейной, гражданской принадлежности…».</w:t>
      </w:r>
    </w:p>
    <w:p w:rsidR="00CD3CCF" w:rsidRPr="00726D35" w:rsidRDefault="00CD3CCF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77" w:rsidRPr="00726D35" w:rsidRDefault="00CD3CCF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заметно различия девочек и мальчиков в игровой деятельности. При совместном воспитании детей очень важной педагогической задачей является преодоление разобщенности между ними и организации совместных игр, в процессе которых дошкольники могли действовать сообща, но в соответствии с гендерными особенностями. Мальчики принимают на себя мужские роли, а девочки – женские. Аналогичным образом могут быть построены театрализованные игры, игры-тренинги, игры-ситуации.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Неоспорим тот факт, что содержание детских игр отражает реалии настоящего окружающего ребенка мира. Это наилучшим образом сказывается на развитии детей, так как отражение в играх современной и актуальной в определенный момент времени действительности, помогает им разобраться с ней, ее особенностями, понять современный социальный контекст и уклад жизни.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41F" w:rsidRPr="00726D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 В игре происходит: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ребенка;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развиваются его действия в представлении;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происходит ориентация в отношениях между людьми;</w:t>
      </w:r>
      <w:r w:rsidR="002C141F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ребенок приобретает навыки кооперации</w:t>
      </w:r>
      <w:r w:rsidR="00C01D77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C61" w:rsidRPr="00726D35" w:rsidRDefault="00C01D77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Игровые приемы должны быть направлены на развитие игровых умений дошкольников, таких как: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ролевое взаимодействие;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совместные игровые действия.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</w:t>
      </w:r>
    </w:p>
    <w:p w:rsidR="00CD3CCF" w:rsidRPr="00726D35" w:rsidRDefault="00AE50DE" w:rsidP="00726D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6D99" w:rsidRPr="00726D35">
        <w:rPr>
          <w:rFonts w:ascii="Times New Roman" w:hAnsi="Times New Roman" w:cs="Times New Roman"/>
          <w:sz w:val="28"/>
          <w:szCs w:val="28"/>
        </w:rPr>
        <w:t xml:space="preserve">Организация предметно – развивающей среды </w:t>
      </w:r>
      <w:r w:rsidR="004D6D99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дошкольника,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девочками и мальчиками весь спектр возможностей среды и направить их усилия на использование отдельных элементов ее с учетом гендерной принадлежности, индивидуальных особенностей и потребностей каждого ребенка. При организации предметно – развивающей среды необходимо учитывать, что:</w:t>
      </w:r>
      <w:r w:rsidR="004D6D99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-в совместной игре происходит усвоение детьми гендерного поведения, поэтому подбору материалов и оборудования для игровой деятельности девочек и мальчиков необходимо уделять особое внимание:</w:t>
      </w:r>
      <w:r w:rsidR="004D6D99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игровой материал и ролевая атрибутика должны быть привлекательны  дошкольникам для отражения в игре социально-одобряемых образов женского и мужского;</w:t>
      </w:r>
      <w:r w:rsidR="004D6D99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различие игрушек для девочек и мальчиков.</w:t>
      </w:r>
      <w:r w:rsidR="004D6D99"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</w:p>
    <w:p w:rsidR="00AE50DE" w:rsidRPr="00726D35" w:rsidRDefault="004D6D99" w:rsidP="0072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игровой деятельности принадлежит конструированию из крупного строительного материала. При этом очень важным условием для воспитания детей с учетом их гендерных особенностей является то, что мальчики могут выполнять тяжелую работу, а девочки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украшать постройки и после этого совместно играть.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Также при подборе материалов и оборудования важно учитывать тот факт, что девочки и мальчики еще не совсем могут в игре воспроизводить модель поведения, соответствующую определенному полу без опоры на ролевые атрибуты. Мальчики младшего дошкольного возраста будут охотно выполнять игровые действия, а затем принимать на себя какую-то роль, если возьмут  соответствующие атрибуты. Девочки,  играя в «дочки-матери» используют посуду, которую видят дома. Также в игровом уголке находится раковина с краном, стол, стулья или кресло, полотенце для вытирания посуды и т.д.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 игре развивается способность к воображению, образному мышлению. Это происходит потому, что ребенок воссоздает в игре то, что ему интересно, с помощью условных действий. Сначала это действия с игрушками. Потом с заменителями игрушек ,потом речевые и воображаемые действия.  В совместных играх дошкольники воссоздают действия взрослых и приобретают опыт взаимодействия со сверстниками.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Создавая игровые ситуации, необходимые для закрепления </w:t>
      </w:r>
      <w:proofErr w:type="spellStart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полоролевого</w:t>
      </w:r>
      <w:proofErr w:type="spellEnd"/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нужно учитывать, что мальчики и девочки ведут себя абсолютно по- разному в обществе, что социализация мальчиков проходит более сложно, чем у девочек. Поэтому, беседуя с детьми об отличиях мальчиков и девочек, надо подводить их к мысли о том, что главной отличительной характеристикой является поведение и это использовать в совместных играх.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Таким образом, предметно-развивающая среда является одной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– она </w:t>
      </w:r>
      <w:r w:rsidRP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 его самостоятельной деятельности с учетом гендерной принадлежности.</w:t>
      </w:r>
      <w:r w:rsidRPr="007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26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D77" w:rsidRPr="00726D35" w:rsidRDefault="00C01D77" w:rsidP="00726D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1D77" w:rsidRPr="00726D35" w:rsidSect="0066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FD9"/>
    <w:multiLevelType w:val="hybridMultilevel"/>
    <w:tmpl w:val="75628B30"/>
    <w:lvl w:ilvl="0" w:tplc="1BB0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201"/>
    <w:rsid w:val="000E40BC"/>
    <w:rsid w:val="002C141F"/>
    <w:rsid w:val="00323201"/>
    <w:rsid w:val="00495338"/>
    <w:rsid w:val="004D6D99"/>
    <w:rsid w:val="00663927"/>
    <w:rsid w:val="006644CF"/>
    <w:rsid w:val="006B6C61"/>
    <w:rsid w:val="00726D35"/>
    <w:rsid w:val="00AE50DE"/>
    <w:rsid w:val="00C01D77"/>
    <w:rsid w:val="00C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AABA2-322D-4268-A2AB-B4855E97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AirTone</cp:lastModifiedBy>
  <cp:revision>3</cp:revision>
  <cp:lastPrinted>2013-02-24T17:53:00Z</cp:lastPrinted>
  <dcterms:created xsi:type="dcterms:W3CDTF">2013-02-19T07:13:00Z</dcterms:created>
  <dcterms:modified xsi:type="dcterms:W3CDTF">2013-09-20T18:54:00Z</dcterms:modified>
</cp:coreProperties>
</file>