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8" w:rsidRPr="00015261" w:rsidRDefault="00CF0808" w:rsidP="00CF08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5261">
        <w:rPr>
          <w:rFonts w:ascii="Times New Roman" w:hAnsi="Times New Roman" w:cs="Times New Roman"/>
          <w:b/>
          <w:sz w:val="40"/>
          <w:szCs w:val="40"/>
        </w:rPr>
        <w:t>Ребенок в мире социальных отношений</w:t>
      </w:r>
    </w:p>
    <w:p w:rsidR="00CF0808" w:rsidRPr="00015261" w:rsidRDefault="00CF0808" w:rsidP="0001526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5261">
        <w:rPr>
          <w:rFonts w:ascii="Times New Roman" w:hAnsi="Times New Roman" w:cs="Times New Roman"/>
          <w:sz w:val="32"/>
          <w:szCs w:val="32"/>
        </w:rPr>
        <w:t xml:space="preserve">Социально-нравственное воспитание детей пятого года жизни направлено на дальнейшее развитие умения понимать окружающих людей, проявлять к ним доброжелательное </w:t>
      </w:r>
      <w:r w:rsidR="006967C9" w:rsidRPr="00015261">
        <w:rPr>
          <w:rFonts w:ascii="Times New Roman" w:hAnsi="Times New Roman" w:cs="Times New Roman"/>
          <w:sz w:val="32"/>
          <w:szCs w:val="32"/>
        </w:rPr>
        <w:t xml:space="preserve"> </w:t>
      </w:r>
      <w:r w:rsidRPr="00015261">
        <w:rPr>
          <w:rFonts w:ascii="Times New Roman" w:hAnsi="Times New Roman" w:cs="Times New Roman"/>
          <w:sz w:val="32"/>
          <w:szCs w:val="32"/>
        </w:rPr>
        <w:t>отношение, стремиться к общению и взаимодействию.</w:t>
      </w:r>
    </w:p>
    <w:p w:rsidR="00CF0808" w:rsidRPr="00015261" w:rsidRDefault="00CF0808" w:rsidP="0001526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5261">
        <w:rPr>
          <w:rFonts w:ascii="Times New Roman" w:hAnsi="Times New Roman" w:cs="Times New Roman"/>
          <w:sz w:val="32"/>
          <w:szCs w:val="32"/>
        </w:rPr>
        <w:t>Так же основной путь социально-нравственного воспитания состоит в активном практическом приобщении дошкольников к доступным формам гуманного и культурного поведения.</w:t>
      </w:r>
    </w:p>
    <w:p w:rsidR="00CF0808" w:rsidRPr="00015261" w:rsidRDefault="00CF0808" w:rsidP="0001526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5261">
        <w:rPr>
          <w:rFonts w:ascii="Times New Roman" w:hAnsi="Times New Roman" w:cs="Times New Roman"/>
          <w:sz w:val="32"/>
          <w:szCs w:val="32"/>
        </w:rPr>
        <w:t>Воспитывая доброжелательное и заботливое отношение к окружающим, педагог постоянно обращает внимание детей на эмоциональное состояние того или иного сверстника</w:t>
      </w:r>
      <w:r w:rsidR="006967C9" w:rsidRPr="00015261">
        <w:rPr>
          <w:rFonts w:ascii="Times New Roman" w:hAnsi="Times New Roman" w:cs="Times New Roman"/>
          <w:sz w:val="32"/>
          <w:szCs w:val="32"/>
        </w:rPr>
        <w:t>, объясняет, какие чувства он испытывает и почему возникли такие переживания. Вызвав сочувствие к сверстнику (скучает по дому, огорчен болезнью друга, новенький не может сам справиться и т.п.), воспитатель побуждает детей активно проявить заботу, радуется добрым поступкам детей.</w:t>
      </w:r>
    </w:p>
    <w:p w:rsidR="006967C9" w:rsidRPr="00015261" w:rsidRDefault="006967C9" w:rsidP="0001526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5261">
        <w:rPr>
          <w:rFonts w:ascii="Times New Roman" w:hAnsi="Times New Roman" w:cs="Times New Roman"/>
          <w:sz w:val="32"/>
          <w:szCs w:val="32"/>
        </w:rPr>
        <w:t>Основой социально-нравственного воспитания является доброжелательное отношение воспитателя к каждому ребенку, умение поддержать в группе спокойную, жизнерадостную обстановку. Добрая улыбка воспитателя, искренний доброжелательный тон. Образная, эмоциональная речь становятся для средних дошкольников образцом культуры общения, которому</w:t>
      </w:r>
      <w:r w:rsidR="00361BD1" w:rsidRPr="00015261">
        <w:rPr>
          <w:rFonts w:ascii="Times New Roman" w:hAnsi="Times New Roman" w:cs="Times New Roman"/>
          <w:sz w:val="32"/>
          <w:szCs w:val="32"/>
        </w:rPr>
        <w:t xml:space="preserve"> они подражают.</w:t>
      </w:r>
    </w:p>
    <w:p w:rsidR="00361BD1" w:rsidRPr="00015261" w:rsidRDefault="00361BD1" w:rsidP="0001526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15261">
        <w:rPr>
          <w:rFonts w:ascii="Times New Roman" w:hAnsi="Times New Roman" w:cs="Times New Roman"/>
          <w:sz w:val="32"/>
          <w:szCs w:val="32"/>
        </w:rPr>
        <w:t>Каждый ребенок должен знать элементарные культурного поведения: быть вежливым, внимательным, делиться игрушками.</w:t>
      </w:r>
      <w:proofErr w:type="gramEnd"/>
      <w:r w:rsidRPr="00015261">
        <w:rPr>
          <w:rFonts w:ascii="Times New Roman" w:hAnsi="Times New Roman" w:cs="Times New Roman"/>
          <w:sz w:val="32"/>
          <w:szCs w:val="32"/>
        </w:rPr>
        <w:t xml:space="preserve"> </w:t>
      </w:r>
      <w:r w:rsidR="00D80968" w:rsidRPr="00015261">
        <w:rPr>
          <w:rFonts w:ascii="Times New Roman" w:hAnsi="Times New Roman" w:cs="Times New Roman"/>
          <w:sz w:val="32"/>
          <w:szCs w:val="32"/>
        </w:rPr>
        <w:t xml:space="preserve"> Знать, что в детском саду все игрушки общие, у всех равные права на них; игрушки надо беречь, тогда они дольше служат детям; если игрушка сломалась, надо попросить воспитателя ее починить.</w:t>
      </w:r>
    </w:p>
    <w:p w:rsidR="00D80968" w:rsidRPr="00015261" w:rsidRDefault="00D80968" w:rsidP="0001526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5261">
        <w:rPr>
          <w:rFonts w:ascii="Times New Roman" w:hAnsi="Times New Roman" w:cs="Times New Roman"/>
          <w:sz w:val="32"/>
          <w:szCs w:val="32"/>
        </w:rPr>
        <w:t xml:space="preserve">Понимать, что детям бывает грустно и одиноко, если сверстники не приглашают их в игру, в общие дела, поэтому надо </w:t>
      </w:r>
      <w:r w:rsidRPr="00015261">
        <w:rPr>
          <w:rFonts w:ascii="Times New Roman" w:hAnsi="Times New Roman" w:cs="Times New Roman"/>
          <w:sz w:val="32"/>
          <w:szCs w:val="32"/>
        </w:rPr>
        <w:lastRenderedPageBreak/>
        <w:t>быть внимательным к своим товарищам по группе (подойти, поговорить, предложить игрушку)</w:t>
      </w:r>
    </w:p>
    <w:p w:rsidR="00276765" w:rsidRPr="00015261" w:rsidRDefault="00D80968" w:rsidP="0001526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5261">
        <w:rPr>
          <w:rFonts w:ascii="Times New Roman" w:hAnsi="Times New Roman" w:cs="Times New Roman"/>
          <w:sz w:val="32"/>
          <w:szCs w:val="32"/>
        </w:rPr>
        <w:t xml:space="preserve">Проявлять интерес к поступкам сверстников, интересоваться их делами, играми. Задавать вопросы о детях, событиях их жизни, поступках. Дошкольники среднего возраста в </w:t>
      </w:r>
      <w:proofErr w:type="gramStart"/>
      <w:r w:rsidRPr="00015261">
        <w:rPr>
          <w:rFonts w:ascii="Times New Roman" w:hAnsi="Times New Roman" w:cs="Times New Roman"/>
          <w:sz w:val="32"/>
          <w:szCs w:val="32"/>
        </w:rPr>
        <w:t>привычной обстановке</w:t>
      </w:r>
      <w:proofErr w:type="gramEnd"/>
      <w:r w:rsidRPr="00015261">
        <w:rPr>
          <w:rFonts w:ascii="Times New Roman" w:hAnsi="Times New Roman" w:cs="Times New Roman"/>
          <w:sz w:val="32"/>
          <w:szCs w:val="32"/>
        </w:rPr>
        <w:t>, а в незнакомой обстановке</w:t>
      </w:r>
      <w:r w:rsidR="0027559B" w:rsidRPr="00015261">
        <w:rPr>
          <w:rFonts w:ascii="Times New Roman" w:hAnsi="Times New Roman" w:cs="Times New Roman"/>
          <w:sz w:val="32"/>
          <w:szCs w:val="32"/>
        </w:rPr>
        <w:t xml:space="preserve"> при поддержке взрослых в отношениях со сверстниками должны следовать требованиям культуры поведения. Уметь в небольшой подгруппе объединиться для общей игры, развернуть общий сюжет, проявлять внимание к желаниям других детей, стремиться к согласованным действиям.</w:t>
      </w:r>
      <w:r w:rsidR="00276765" w:rsidRPr="00015261">
        <w:rPr>
          <w:rFonts w:ascii="Times New Roman" w:hAnsi="Times New Roman" w:cs="Times New Roman"/>
          <w:sz w:val="32"/>
          <w:szCs w:val="32"/>
        </w:rPr>
        <w:t xml:space="preserve"> С удовольствием принимать участие в общих делах: украшать группу к празднику, готовить сюрпризы для именинников. Проявлять интерес к событиям жизни других детей. Спрашивать у воспитателя о причинах долгого отсутствия своих друзей, радоваться возвращению сверстников после болезни. Обращаться к сверстникам по имени, избегать грубого тона. Уметь рассказать о своих друзьях, о сверстниках в группе, об их любимых занятиях, некоторых чертах характера (</w:t>
      </w:r>
      <w:proofErr w:type="gramStart"/>
      <w:r w:rsidR="00276765" w:rsidRPr="00015261">
        <w:rPr>
          <w:rFonts w:ascii="Times New Roman" w:hAnsi="Times New Roman" w:cs="Times New Roman"/>
          <w:sz w:val="32"/>
          <w:szCs w:val="32"/>
        </w:rPr>
        <w:t>веселый</w:t>
      </w:r>
      <w:proofErr w:type="gramEnd"/>
      <w:r w:rsidR="00276765" w:rsidRPr="00015261">
        <w:rPr>
          <w:rFonts w:ascii="Times New Roman" w:hAnsi="Times New Roman" w:cs="Times New Roman"/>
          <w:sz w:val="32"/>
          <w:szCs w:val="32"/>
        </w:rPr>
        <w:t xml:space="preserve">, добрый, умный). Ласково обращаться к малышам, уметь проявлять терпение, нежность. </w:t>
      </w:r>
    </w:p>
    <w:p w:rsidR="00276765" w:rsidRPr="00015261" w:rsidRDefault="00276765" w:rsidP="0001526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765" w:rsidRPr="00015261" w:rsidRDefault="00276765" w:rsidP="006967C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276765" w:rsidRPr="00015261" w:rsidRDefault="00276765" w:rsidP="006967C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276765" w:rsidRPr="00015261" w:rsidRDefault="00276765" w:rsidP="006967C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276765" w:rsidRPr="00015261" w:rsidRDefault="00276765" w:rsidP="006967C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276765" w:rsidRPr="00015261" w:rsidRDefault="00276765" w:rsidP="006967C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276765" w:rsidRDefault="00276765" w:rsidP="006967C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261" w:rsidRDefault="00015261" w:rsidP="006967C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261" w:rsidRDefault="00015261" w:rsidP="006967C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261" w:rsidRPr="00015261" w:rsidRDefault="00015261" w:rsidP="006967C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261" w:rsidRDefault="00015261" w:rsidP="000152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Формирование навыков</w:t>
      </w:r>
    </w:p>
    <w:p w:rsidR="00CF0808" w:rsidRDefault="00015261" w:rsidP="000152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успешного социального взаимодействия</w:t>
      </w:r>
    </w:p>
    <w:p w:rsidR="00015261" w:rsidRPr="00015261" w:rsidRDefault="00015261" w:rsidP="000152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15261" w:rsidRDefault="00015261" w:rsidP="00D7754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5261">
        <w:rPr>
          <w:rFonts w:ascii="Times New Roman" w:hAnsi="Times New Roman" w:cs="Times New Roman"/>
          <w:sz w:val="32"/>
          <w:szCs w:val="32"/>
        </w:rPr>
        <w:t>В современной педагогике большое внимание уделяется</w:t>
      </w:r>
      <w:r>
        <w:rPr>
          <w:rFonts w:ascii="Times New Roman" w:hAnsi="Times New Roman" w:cs="Times New Roman"/>
          <w:sz w:val="32"/>
          <w:szCs w:val="32"/>
        </w:rPr>
        <w:t xml:space="preserve"> вопросам социализации школьников и подростков, т.е. их адаптации и последующей интеграции в мир общественных отношений. Не менее актуальны, на наш взгляд, проблемы социализации дошкольников. Одно из важнейши</w:t>
      </w:r>
      <w:r w:rsidR="00C970C2">
        <w:rPr>
          <w:rFonts w:ascii="Times New Roman" w:hAnsi="Times New Roman" w:cs="Times New Roman"/>
          <w:sz w:val="32"/>
          <w:szCs w:val="32"/>
        </w:rPr>
        <w:t>х направлений социального развития, обеспечивающее успешный переход в новый жизненный этап (школьную жизнь), - развитие коммуникативной компетентности ребенка, включающей в себя следующие составляющие.</w:t>
      </w:r>
    </w:p>
    <w:p w:rsidR="00C970C2" w:rsidRDefault="00C970C2" w:rsidP="00D7754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Адекватные эмоциональные проявления</w:t>
      </w:r>
    </w:p>
    <w:p w:rsidR="00C970C2" w:rsidRDefault="00C970C2" w:rsidP="00D7754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Уверенность в себе и своих возможностях</w:t>
      </w:r>
    </w:p>
    <w:p w:rsidR="00C970C2" w:rsidRDefault="00C970C2" w:rsidP="00D7754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Усвоение определенных норм и общечеловеческих ценностей.</w:t>
      </w:r>
    </w:p>
    <w:p w:rsidR="00C970C2" w:rsidRDefault="00C970C2" w:rsidP="00D7754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своей практике воспитатели используют ситуативные игры-истории с элементами драматизации,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направленных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обогащение дошкольника навыками эффективного социального взаимодействия. Все игры имеют одинаковую структуру.</w:t>
      </w:r>
    </w:p>
    <w:p w:rsidR="00C970C2" w:rsidRDefault="00C970C2" w:rsidP="00D775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с постановкой проблемной задачи (обсуждение причин ссор, отражающие тематику игры)</w:t>
      </w:r>
    </w:p>
    <w:p w:rsidR="003B7408" w:rsidRDefault="003B7408" w:rsidP="00D775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Подготовка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инсценированию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стихотворения.</w:t>
      </w:r>
    </w:p>
    <w:p w:rsidR="003B7408" w:rsidRDefault="003B7408" w:rsidP="00D775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Инсценировка-драматизация проблемной ситуации.</w:t>
      </w:r>
    </w:p>
    <w:p w:rsidR="003B7408" w:rsidRDefault="003B7408" w:rsidP="00D775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Обсуждение проблемы (направлено на понимание детьми ситуации, дети проговаривают проблему своими словами).</w:t>
      </w:r>
    </w:p>
    <w:p w:rsidR="003B7408" w:rsidRDefault="003B7408" w:rsidP="00D775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Поиск путей выхода из проблемной ситуации (ответ на вопрос «Как помирить друзей, избежать ссоры?»).</w:t>
      </w:r>
    </w:p>
    <w:p w:rsidR="003B7408" w:rsidRDefault="003B7408" w:rsidP="00D775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Театрализация ситуации с внесенными изменениями.</w:t>
      </w:r>
    </w:p>
    <w:p w:rsidR="003B7408" w:rsidRDefault="003B7408" w:rsidP="00D775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итогов, выводы.</w:t>
      </w:r>
    </w:p>
    <w:p w:rsidR="00D7754C" w:rsidRDefault="006D229C" w:rsidP="00D7754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54C">
        <w:rPr>
          <w:rFonts w:ascii="Times New Roman" w:hAnsi="Times New Roman" w:cs="Times New Roman"/>
          <w:sz w:val="32"/>
          <w:szCs w:val="32"/>
        </w:rPr>
        <w:t>Основная задача, которую предстоит решить детям в ходе игры, - помочь героям не поссориться. Взаимное сопротивление, эгоизм, часто встречающиеся в среде дошкольников, когда никто не хочет и не умеет уступать и договариваться, ведут к использованию антигуманных средств общения (грубость, жестокость и т.д.), что может отрицательно отразиться на образовательном процессе в целом. Данная форма игры дает эффективность в развитии показателей коммуникативной компетенции.</w:t>
      </w:r>
    </w:p>
    <w:p w:rsidR="00D7754C" w:rsidRDefault="006D229C" w:rsidP="00D7754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7754C">
        <w:rPr>
          <w:rFonts w:ascii="Times New Roman" w:hAnsi="Times New Roman" w:cs="Times New Roman"/>
          <w:sz w:val="32"/>
          <w:szCs w:val="32"/>
        </w:rPr>
        <w:t>Отсутствие шаблонности в действиях героев, разнообразие ситуаций, схожесть их с жизненными дают ребенку возможность выбора способа решения проблемы, не опираясь на присвоенные герою черты характера (неверные решения могут принимать оба героя.</w:t>
      </w:r>
      <w:proofErr w:type="gramEnd"/>
      <w:r w:rsidRPr="00D7754C">
        <w:rPr>
          <w:rFonts w:ascii="Times New Roman" w:hAnsi="Times New Roman" w:cs="Times New Roman"/>
          <w:sz w:val="32"/>
          <w:szCs w:val="32"/>
        </w:rPr>
        <w:t xml:space="preserve"> Они являются нейтральными героями, действия которых не предопределены их характерами.</w:t>
      </w:r>
      <w:proofErr w:type="gramStart"/>
      <w:r w:rsidRPr="00D7754C">
        <w:rPr>
          <w:rFonts w:ascii="Times New Roman" w:hAnsi="Times New Roman" w:cs="Times New Roman"/>
          <w:sz w:val="32"/>
          <w:szCs w:val="32"/>
        </w:rPr>
        <w:t xml:space="preserve"> Нет заведомо «плохих» и «хороших» героев).</w:t>
      </w:r>
      <w:proofErr w:type="gramEnd"/>
    </w:p>
    <w:p w:rsidR="00D7754C" w:rsidRPr="00D7754C" w:rsidRDefault="00D7754C" w:rsidP="00D7754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54C">
        <w:rPr>
          <w:rFonts w:ascii="Times New Roman" w:hAnsi="Times New Roman" w:cs="Times New Roman"/>
          <w:sz w:val="32"/>
          <w:szCs w:val="32"/>
        </w:rPr>
        <w:t>Серия таких игр-историй направлена на развитие следующих умений:</w:t>
      </w:r>
    </w:p>
    <w:p w:rsidR="00D7754C" w:rsidRDefault="00D7754C" w:rsidP="00D7754C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Сопереживать (отзывчивость)</w:t>
      </w:r>
    </w:p>
    <w:p w:rsidR="00D7754C" w:rsidRDefault="00D7754C" w:rsidP="00D7754C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Помогать, проявляя терпимость к чужим ошибкам и оплошностям.</w:t>
      </w:r>
    </w:p>
    <w:p w:rsidR="00D7754C" w:rsidRDefault="00D7754C" w:rsidP="00D7754C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Искать выход из сложных коммуникативных ситуаций, не избегая их.</w:t>
      </w:r>
    </w:p>
    <w:p w:rsidR="00D7754C" w:rsidRDefault="00D7754C" w:rsidP="00D7754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B7408" w:rsidRPr="00C970C2" w:rsidRDefault="003B7408" w:rsidP="00D7754C">
      <w:pPr>
        <w:pStyle w:val="a3"/>
        <w:spacing w:after="0"/>
        <w:ind w:left="1440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B7408" w:rsidRPr="00C970C2" w:rsidSect="0089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A28"/>
    <w:multiLevelType w:val="hybridMultilevel"/>
    <w:tmpl w:val="6580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331E4"/>
    <w:multiLevelType w:val="hybridMultilevel"/>
    <w:tmpl w:val="81EA939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14C1877"/>
    <w:multiLevelType w:val="hybridMultilevel"/>
    <w:tmpl w:val="A1863A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571959"/>
    <w:multiLevelType w:val="hybridMultilevel"/>
    <w:tmpl w:val="3918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747E"/>
    <w:rsid w:val="00015261"/>
    <w:rsid w:val="0027559B"/>
    <w:rsid w:val="00276765"/>
    <w:rsid w:val="00361BD1"/>
    <w:rsid w:val="003846A2"/>
    <w:rsid w:val="003B7408"/>
    <w:rsid w:val="006967C9"/>
    <w:rsid w:val="006D229C"/>
    <w:rsid w:val="008945C8"/>
    <w:rsid w:val="008C03A8"/>
    <w:rsid w:val="00B42515"/>
    <w:rsid w:val="00C970C2"/>
    <w:rsid w:val="00CF0808"/>
    <w:rsid w:val="00D7754C"/>
    <w:rsid w:val="00D80968"/>
    <w:rsid w:val="00F0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0447-EF05-4951-9532-F4CE8E4C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</cp:lastModifiedBy>
  <cp:revision>7</cp:revision>
  <dcterms:created xsi:type="dcterms:W3CDTF">2010-11-13T14:06:00Z</dcterms:created>
  <dcterms:modified xsi:type="dcterms:W3CDTF">2010-11-13T17:39:00Z</dcterms:modified>
</cp:coreProperties>
</file>