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18" w:rsidRPr="00F24631" w:rsidRDefault="002B1D18" w:rsidP="002B1D18">
      <w:pPr>
        <w:spacing w:after="0"/>
        <w:ind w:firstLine="709"/>
        <w:jc w:val="both"/>
        <w:rPr>
          <w:rFonts w:ascii="Arial" w:hAnsi="Arial" w:cs="Arial"/>
          <w:color w:val="FF0000"/>
          <w:sz w:val="36"/>
          <w:szCs w:val="36"/>
        </w:rPr>
      </w:pPr>
      <w:r w:rsidRPr="00F24631">
        <w:rPr>
          <w:rFonts w:ascii="Arial" w:hAnsi="Arial" w:cs="Arial"/>
          <w:sz w:val="36"/>
          <w:szCs w:val="36"/>
        </w:rPr>
        <w:t xml:space="preserve">                   </w:t>
      </w:r>
      <w:r w:rsidRPr="00F24631">
        <w:rPr>
          <w:rFonts w:ascii="Arial" w:hAnsi="Arial" w:cs="Arial"/>
          <w:color w:val="FF0000"/>
          <w:sz w:val="36"/>
          <w:szCs w:val="36"/>
        </w:rPr>
        <w:t xml:space="preserve"> Развитие дыхания у детей</w:t>
      </w:r>
    </w:p>
    <w:p w:rsidR="002B1D18" w:rsidRDefault="002B1D18" w:rsidP="002B1D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7B2">
        <w:rPr>
          <w:rFonts w:ascii="Times New Roman" w:hAnsi="Times New Roman" w:cs="Times New Roman"/>
          <w:sz w:val="28"/>
          <w:szCs w:val="28"/>
        </w:rPr>
        <w:t>Если </w:t>
      </w:r>
      <w:r w:rsidRPr="00B027B2">
        <w:rPr>
          <w:rFonts w:ascii="Times New Roman" w:hAnsi="Times New Roman" w:cs="Times New Roman"/>
          <w:b/>
          <w:bCs/>
          <w:sz w:val="28"/>
          <w:szCs w:val="28"/>
        </w:rPr>
        <w:t>ребенок плохо говорит</w:t>
      </w:r>
      <w:r w:rsidRPr="00B027B2">
        <w:rPr>
          <w:rFonts w:ascii="Times New Roman" w:hAnsi="Times New Roman" w:cs="Times New Roman"/>
          <w:sz w:val="28"/>
          <w:szCs w:val="28"/>
        </w:rPr>
        <w:t>, то начинать работу по </w:t>
      </w:r>
      <w:hyperlink r:id="rId4" w:tgtFrame="_blank" w:tooltip="развитие речи" w:history="1">
        <w:r w:rsidRPr="00B027B2">
          <w:rPr>
            <w:rFonts w:ascii="Times New Roman" w:hAnsi="Times New Roman" w:cs="Times New Roman"/>
            <w:sz w:val="28"/>
            <w:szCs w:val="28"/>
          </w:rPr>
          <w:t>развитию речи</w:t>
        </w:r>
      </w:hyperlink>
      <w:r w:rsidRPr="00B027B2">
        <w:rPr>
          <w:rFonts w:ascii="Times New Roman" w:hAnsi="Times New Roman" w:cs="Times New Roman"/>
          <w:sz w:val="28"/>
          <w:szCs w:val="28"/>
        </w:rPr>
        <w:t> следует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27B2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27B2">
        <w:rPr>
          <w:rFonts w:ascii="Times New Roman" w:hAnsi="Times New Roman" w:cs="Times New Roman"/>
          <w:sz w:val="28"/>
          <w:szCs w:val="28"/>
        </w:rPr>
        <w:t> </w:t>
      </w:r>
      <w:r w:rsidRPr="00B027B2">
        <w:rPr>
          <w:rFonts w:ascii="Times New Roman" w:hAnsi="Times New Roman" w:cs="Times New Roman"/>
          <w:iCs/>
          <w:sz w:val="28"/>
          <w:szCs w:val="28"/>
        </w:rPr>
        <w:t>с развития дыхания</w:t>
      </w:r>
      <w:r w:rsidRPr="00B027B2">
        <w:rPr>
          <w:rFonts w:ascii="Times New Roman" w:hAnsi="Times New Roman" w:cs="Times New Roman"/>
          <w:sz w:val="28"/>
          <w:szCs w:val="28"/>
        </w:rPr>
        <w:t>. Развивать дыхание помогают различные </w:t>
      </w:r>
      <w:r w:rsidRPr="00B027B2">
        <w:rPr>
          <w:rFonts w:ascii="Times New Roman" w:hAnsi="Times New Roman" w:cs="Times New Roman"/>
          <w:iCs/>
          <w:sz w:val="28"/>
          <w:szCs w:val="28"/>
        </w:rPr>
        <w:t>игры и</w:t>
      </w:r>
      <w:r w:rsidRPr="00B027B2">
        <w:rPr>
          <w:rFonts w:ascii="Times New Roman" w:hAnsi="Times New Roman" w:cs="Times New Roman"/>
          <w:sz w:val="28"/>
          <w:szCs w:val="28"/>
        </w:rPr>
        <w:t> </w:t>
      </w:r>
      <w:hyperlink r:id="rId5" w:tgtFrame="_blank" w:tooltip="Логопедические занятия, упражнение заборчик" w:history="1">
        <w:r w:rsidRPr="00B027B2">
          <w:rPr>
            <w:rFonts w:ascii="Times New Roman" w:hAnsi="Times New Roman" w:cs="Times New Roman"/>
            <w:bCs/>
            <w:sz w:val="28"/>
            <w:szCs w:val="28"/>
          </w:rPr>
          <w:t>упражнения</w:t>
        </w:r>
      </w:hyperlink>
      <w:r w:rsidRPr="00B027B2">
        <w:rPr>
          <w:rFonts w:ascii="Times New Roman" w:hAnsi="Times New Roman" w:cs="Times New Roman"/>
          <w:sz w:val="28"/>
          <w:szCs w:val="28"/>
        </w:rPr>
        <w:t xml:space="preserve">. Для чего это нужно? Правильное (физиологическое) дыхание поможет ребенку </w:t>
      </w:r>
      <w:r w:rsidRPr="00B027B2">
        <w:rPr>
          <w:rFonts w:ascii="Times New Roman" w:hAnsi="Times New Roman" w:cs="Times New Roman"/>
          <w:bCs/>
          <w:sz w:val="28"/>
          <w:szCs w:val="28"/>
        </w:rPr>
        <w:t>научиться говорить</w:t>
      </w:r>
      <w:r w:rsidRPr="00B027B2">
        <w:rPr>
          <w:rFonts w:ascii="Times New Roman" w:hAnsi="Times New Roman" w:cs="Times New Roman"/>
          <w:sz w:val="28"/>
          <w:szCs w:val="28"/>
        </w:rPr>
        <w:t> спокойно, плавно, не торопясь. Некоторые упражнения для </w:t>
      </w:r>
      <w:r w:rsidRPr="00B027B2">
        <w:rPr>
          <w:rFonts w:ascii="Times New Roman" w:hAnsi="Times New Roman" w:cs="Times New Roman"/>
          <w:iCs/>
          <w:sz w:val="28"/>
          <w:szCs w:val="28"/>
        </w:rPr>
        <w:t>развития дыхания</w:t>
      </w:r>
      <w:r w:rsidRPr="00B027B2">
        <w:rPr>
          <w:rFonts w:ascii="Times New Roman" w:hAnsi="Times New Roman" w:cs="Times New Roman"/>
          <w:sz w:val="28"/>
          <w:szCs w:val="28"/>
        </w:rPr>
        <w:t> помогают также научить ребенка правильно произносить те или иные звуки. Если ребенок во время речи надувает щеки, то и речь его невнятна именно по этой причине. И прежде, чем начинать постановку, например, </w:t>
      </w:r>
      <w:r w:rsidRPr="00B027B2">
        <w:rPr>
          <w:rFonts w:ascii="Times New Roman" w:hAnsi="Times New Roman" w:cs="Times New Roman"/>
          <w:iCs/>
          <w:sz w:val="28"/>
          <w:szCs w:val="28"/>
        </w:rPr>
        <w:t>свистящих</w:t>
      </w:r>
      <w:r>
        <w:rPr>
          <w:rFonts w:ascii="Times New Roman" w:hAnsi="Times New Roman" w:cs="Times New Roman"/>
          <w:iCs/>
          <w:sz w:val="28"/>
          <w:szCs w:val="28"/>
        </w:rPr>
        <w:t xml:space="preserve"> или шипящих</w:t>
      </w:r>
      <w:r w:rsidRPr="00B027B2">
        <w:rPr>
          <w:rFonts w:ascii="Times New Roman" w:hAnsi="Times New Roman" w:cs="Times New Roman"/>
          <w:iCs/>
          <w:sz w:val="28"/>
          <w:szCs w:val="28"/>
        </w:rPr>
        <w:t xml:space="preserve"> звуков</w:t>
      </w:r>
      <w:r w:rsidRPr="00B027B2">
        <w:rPr>
          <w:rFonts w:ascii="Times New Roman" w:hAnsi="Times New Roman" w:cs="Times New Roman"/>
          <w:sz w:val="28"/>
          <w:szCs w:val="28"/>
        </w:rPr>
        <w:t>, необходимо научить ребенка правильной выработке воздушной струи</w:t>
      </w:r>
      <w:proofErr w:type="gramStart"/>
      <w:r w:rsidRPr="00B027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B1D18" w:rsidRPr="00B027B2" w:rsidRDefault="002B1D18" w:rsidP="002B1D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17BF">
        <w:rPr>
          <w:rFonts w:ascii="Times New Roman" w:hAnsi="Times New Roman" w:cs="Times New Roman"/>
          <w:b/>
          <w:color w:val="FF0000"/>
          <w:sz w:val="40"/>
          <w:szCs w:val="40"/>
        </w:rPr>
        <w:t>!</w:t>
      </w:r>
      <w:r w:rsidRPr="00F4376D">
        <w:rPr>
          <w:rFonts w:ascii="Times New Roman" w:hAnsi="Times New Roman" w:cs="Times New Roman"/>
          <w:sz w:val="28"/>
          <w:szCs w:val="28"/>
        </w:rPr>
        <w:t>Запомните параметры правильного ротового выдоха:</w:t>
      </w:r>
      <w:r w:rsidRPr="00F4376D">
        <w:rPr>
          <w:rFonts w:ascii="Times New Roman" w:hAnsi="Times New Roman" w:cs="Times New Roman"/>
          <w:sz w:val="28"/>
          <w:szCs w:val="28"/>
        </w:rPr>
        <w:br/>
        <w:t>- выдоху предшествует сильный вдох через нос - "набираем полную грудь воздуха";</w:t>
      </w:r>
      <w:r w:rsidRPr="00F4376D">
        <w:rPr>
          <w:rFonts w:ascii="Times New Roman" w:hAnsi="Times New Roman" w:cs="Times New Roman"/>
          <w:sz w:val="28"/>
          <w:szCs w:val="28"/>
        </w:rPr>
        <w:br/>
        <w:t>- выдох происходит плавно, а не толчками;</w:t>
      </w:r>
      <w:r w:rsidRPr="00F4376D">
        <w:rPr>
          <w:rFonts w:ascii="Times New Roman" w:hAnsi="Times New Roman" w:cs="Times New Roman"/>
          <w:sz w:val="28"/>
          <w:szCs w:val="28"/>
        </w:rPr>
        <w:br/>
        <w:t>- во время выдоха губы складываются трубочкой, не следует сжимать губы, надувать щеки;</w:t>
      </w:r>
      <w:r w:rsidRPr="00F4376D">
        <w:rPr>
          <w:rFonts w:ascii="Times New Roman" w:hAnsi="Times New Roman" w:cs="Times New Roman"/>
          <w:sz w:val="28"/>
          <w:szCs w:val="28"/>
        </w:rPr>
        <w:br/>
        <w:t>- во время выдоха воздух выходит через рот, нельзя допускать выхода воздуха через нос (если ребенок выдыхает через нос, можно зажать ему ноздри, чтобы он ощутил, как должен выходить воздух);</w:t>
      </w:r>
      <w:r w:rsidRPr="00F4376D">
        <w:rPr>
          <w:rFonts w:ascii="Times New Roman" w:hAnsi="Times New Roman" w:cs="Times New Roman"/>
          <w:sz w:val="28"/>
          <w:szCs w:val="28"/>
        </w:rPr>
        <w:br/>
        <w:t>- выдыхать следует, пока не закончится воздух;</w:t>
      </w:r>
      <w:r w:rsidRPr="00F4376D">
        <w:rPr>
          <w:rFonts w:ascii="Times New Roman" w:hAnsi="Times New Roman" w:cs="Times New Roman"/>
          <w:sz w:val="28"/>
          <w:szCs w:val="28"/>
        </w:rPr>
        <w:br/>
        <w:t>- во время пения или разговора нельзя добирать воздух при помощи частых коротких вдохов.</w:t>
      </w:r>
      <w:r w:rsidRPr="00F437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4376D">
        <w:rPr>
          <w:rFonts w:ascii="Times New Roman" w:hAnsi="Times New Roman" w:cs="Times New Roman"/>
          <w:sz w:val="28"/>
          <w:szCs w:val="28"/>
        </w:rPr>
        <w:t>При проведении игр, направленных на развитие у ребенка дыхания, необходимо иметь в виду, что дыхательные упражнения быстро утомляют ребенка, даже могут вызвать головокружение. Поэтому такие игры необходимо ограничивать по времени (можно использовать песочные часы) и обязательно чередовать с другими упражнениями.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027B2">
        <w:rPr>
          <w:rFonts w:ascii="Times New Roman" w:hAnsi="Times New Roman" w:cs="Times New Roman"/>
          <w:sz w:val="28"/>
          <w:szCs w:val="28"/>
        </w:rPr>
        <w:t>Предлагаем вам некоторые </w:t>
      </w:r>
      <w:r w:rsidRPr="00B027B2">
        <w:rPr>
          <w:rFonts w:ascii="Times New Roman" w:hAnsi="Times New Roman" w:cs="Times New Roman"/>
          <w:iCs/>
          <w:sz w:val="28"/>
          <w:szCs w:val="28"/>
        </w:rPr>
        <w:t>игры и упражнения для развития правильного речевого дыхания у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D18" w:rsidRDefault="002B1D18"/>
    <w:p w:rsidR="002B1D18" w:rsidRDefault="002B1D18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3527425</wp:posOffset>
            </wp:positionH>
            <wp:positionV relativeFrom="paragraph">
              <wp:posOffset>33655</wp:posOffset>
            </wp:positionV>
            <wp:extent cx="2361565" cy="1809115"/>
            <wp:effectExtent l="323850" t="476250" r="305435" b="457835"/>
            <wp:wrapSquare wrapText="bothSides"/>
            <wp:docPr id="8" name="Рисунок 3" descr="http://www.maaam.ru/upload/blogs/0b4d429ff59217d5c846f53307acdf6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am.ru/upload/blogs/0b4d429ff59217d5c846f53307acdf67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858768">
                      <a:off x="0" y="0"/>
                      <a:ext cx="2361565" cy="180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95250</wp:posOffset>
            </wp:positionV>
            <wp:extent cx="2396490" cy="1812290"/>
            <wp:effectExtent l="247650" t="342900" r="232410" b="340360"/>
            <wp:wrapSquare wrapText="bothSides"/>
            <wp:docPr id="17" name="Рисунок 13" descr="C:\Users\user\Desktop\20eaaa77b3f4462fa4a8888dbc01bd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20eaaa77b3f4462fa4a8888dbc01bd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435792">
                      <a:off x="0" y="0"/>
                      <a:ext cx="2396490" cy="181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1D18" w:rsidRDefault="002B1D18"/>
    <w:p w:rsidR="002B1D18" w:rsidRDefault="002B1D18"/>
    <w:p w:rsidR="002B1D18" w:rsidRDefault="002B1D18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-878205</wp:posOffset>
            </wp:positionH>
            <wp:positionV relativeFrom="paragraph">
              <wp:posOffset>340360</wp:posOffset>
            </wp:positionV>
            <wp:extent cx="2368550" cy="1794510"/>
            <wp:effectExtent l="19050" t="0" r="0" b="0"/>
            <wp:wrapSquare wrapText="bothSides"/>
            <wp:docPr id="11" name="Рисунок 6" descr="Картотека игр для развития правильного речевого дыхания у детей дошкольного возрас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отека игр для развития правильного речевого дыхания у детей дошкольного возраста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79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1D18" w:rsidRDefault="002B1D18">
      <w:pPr>
        <w:rPr>
          <w:noProof/>
          <w:lang w:eastAsia="ru-RU"/>
        </w:rPr>
      </w:pPr>
    </w:p>
    <w:p w:rsidR="002B1D18" w:rsidRDefault="002B1D18"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1004570</wp:posOffset>
            </wp:positionH>
            <wp:positionV relativeFrom="paragraph">
              <wp:posOffset>1914525</wp:posOffset>
            </wp:positionV>
            <wp:extent cx="2724150" cy="1803400"/>
            <wp:effectExtent l="19050" t="0" r="0" b="0"/>
            <wp:wrapSquare wrapText="bothSides"/>
            <wp:docPr id="3" name="Рисунок 4" descr="http://cdn.babble.com/strollerderby/files/2012/01/little-girl-blowing-out-candle-kaylee-vid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.babble.com/strollerderby/files/2012/01/little-girl-blowing-out-candle-kaylee-vide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3333115</wp:posOffset>
            </wp:positionH>
            <wp:positionV relativeFrom="paragraph">
              <wp:posOffset>-106045</wp:posOffset>
            </wp:positionV>
            <wp:extent cx="2766060" cy="1803400"/>
            <wp:effectExtent l="19050" t="0" r="0" b="0"/>
            <wp:wrapSquare wrapText="bothSides"/>
            <wp:docPr id="16" name="Рисунок 16" descr="http://img1.liveinternet.ru/images/attach/c/0/46/860/46860690_1248805870_3374106020_8f14387d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1.liveinternet.ru/images/attach/c/0/46/860/46860690_1248805870_3374106020_8f14387d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-601980</wp:posOffset>
            </wp:positionH>
            <wp:positionV relativeFrom="paragraph">
              <wp:posOffset>97155</wp:posOffset>
            </wp:positionV>
            <wp:extent cx="2390140" cy="1815465"/>
            <wp:effectExtent l="266700" t="381000" r="257810" b="375285"/>
            <wp:wrapTopAndBottom/>
            <wp:docPr id="19" name="Рисунок 19" descr="«Развитие дыха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«Развитие дыхания»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0283695">
                      <a:off x="0" y="0"/>
                      <a:ext cx="2390140" cy="181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1D18" w:rsidRDefault="002B1D18"/>
    <w:p w:rsidR="002B1D18" w:rsidRDefault="002B1D18"/>
    <w:p w:rsidR="007352C8" w:rsidRDefault="002B1D18"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3525520</wp:posOffset>
            </wp:positionH>
            <wp:positionV relativeFrom="paragraph">
              <wp:posOffset>1494790</wp:posOffset>
            </wp:positionV>
            <wp:extent cx="2388870" cy="1807845"/>
            <wp:effectExtent l="266700" t="381000" r="240030" b="344805"/>
            <wp:wrapSquare wrapText="bothSides"/>
            <wp:docPr id="10" name="Рисунок 10" descr="4421552_30e0acf1e04e930e2ac1b21cda3d6249_jpg (556x417, 153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421552_30e0acf1e04e930e2ac1b21cda3d6249_jpg (556x417, 153Kb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262281">
                      <a:off x="0" y="0"/>
                      <a:ext cx="2388870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4384040</wp:posOffset>
            </wp:positionV>
            <wp:extent cx="2709545" cy="1795145"/>
            <wp:effectExtent l="228600" t="533400" r="262255" b="509905"/>
            <wp:wrapSquare wrapText="bothSides"/>
            <wp:docPr id="15" name="Рисунок 12" descr="C:\Users\user\Desktop\одуван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одуванчик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9932899">
                      <a:off x="0" y="0"/>
                      <a:ext cx="2709545" cy="179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3378835</wp:posOffset>
            </wp:positionH>
            <wp:positionV relativeFrom="paragraph">
              <wp:posOffset>4334510</wp:posOffset>
            </wp:positionV>
            <wp:extent cx="2724150" cy="2044065"/>
            <wp:effectExtent l="57150" t="57150" r="38100" b="51435"/>
            <wp:wrapSquare wrapText="bothSides"/>
            <wp:docPr id="20" name="Рисунок 15" descr="C:\Users\user\Desktop\23e06ca4a8681cbcc995617b5f17b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23e06ca4a8681cbcc995617b5f17b5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21439326">
                      <a:off x="0" y="0"/>
                      <a:ext cx="2724150" cy="204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1011555</wp:posOffset>
            </wp:positionV>
            <wp:extent cx="2385060" cy="1803400"/>
            <wp:effectExtent l="19050" t="0" r="0" b="0"/>
            <wp:wrapTight wrapText="bothSides">
              <wp:wrapPolygon edited="0">
                <wp:start x="-173" y="0"/>
                <wp:lineTo x="-173" y="21448"/>
                <wp:lineTo x="21565" y="21448"/>
                <wp:lineTo x="21565" y="0"/>
                <wp:lineTo x="-173" y="0"/>
              </wp:wrapPolygon>
            </wp:wrapTight>
            <wp:docPr id="12" name="Рисунок 9" descr="article1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rticle109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352C8" w:rsidSect="002B1D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1D18"/>
    <w:rsid w:val="002B1D18"/>
    <w:rsid w:val="007352C8"/>
    <w:rsid w:val="00E0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logolife.ru/logopedicheskie-uprazhneniya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hyperlink" Target="http://www.logolife.ru/mamam/razvitie-melkoj-motoriki.html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2013-10-07T08:38:00Z</dcterms:created>
  <dcterms:modified xsi:type="dcterms:W3CDTF">2013-10-07T08:44:00Z</dcterms:modified>
</cp:coreProperties>
</file>