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CA" w:rsidRPr="00C408C6" w:rsidRDefault="00C408C6" w:rsidP="00C408C6">
      <w:pPr>
        <w:ind w:left="-709"/>
        <w:jc w:val="center"/>
        <w:rPr>
          <w:b/>
          <w:sz w:val="28"/>
          <w:szCs w:val="28"/>
        </w:rPr>
      </w:pPr>
      <w:r w:rsidRPr="00C408C6">
        <w:rPr>
          <w:b/>
          <w:sz w:val="28"/>
          <w:szCs w:val="28"/>
        </w:rPr>
        <w:t>Эффективность</w:t>
      </w:r>
      <w:r w:rsidR="00DC752A" w:rsidRPr="00C408C6">
        <w:rPr>
          <w:b/>
          <w:sz w:val="28"/>
          <w:szCs w:val="28"/>
        </w:rPr>
        <w:t xml:space="preserve">  </w:t>
      </w:r>
      <w:r w:rsidR="00CD2966" w:rsidRPr="00C408C6">
        <w:rPr>
          <w:b/>
          <w:sz w:val="28"/>
          <w:szCs w:val="28"/>
        </w:rPr>
        <w:t>компетентностн</w:t>
      </w:r>
      <w:r w:rsidRPr="00C408C6">
        <w:rPr>
          <w:b/>
          <w:sz w:val="28"/>
          <w:szCs w:val="28"/>
        </w:rPr>
        <w:t>ого</w:t>
      </w:r>
      <w:r w:rsidR="00CD2966" w:rsidRPr="00C408C6">
        <w:rPr>
          <w:b/>
          <w:sz w:val="28"/>
          <w:szCs w:val="28"/>
        </w:rPr>
        <w:t xml:space="preserve"> подход</w:t>
      </w:r>
      <w:r w:rsidRPr="00C408C6">
        <w:rPr>
          <w:b/>
          <w:sz w:val="28"/>
          <w:szCs w:val="28"/>
        </w:rPr>
        <w:t>а</w:t>
      </w:r>
      <w:r w:rsidR="00CD2966" w:rsidRPr="00C408C6">
        <w:rPr>
          <w:b/>
          <w:sz w:val="28"/>
          <w:szCs w:val="28"/>
        </w:rPr>
        <w:t xml:space="preserve"> в обучении дошкольника</w:t>
      </w:r>
    </w:p>
    <w:p w:rsidR="00C408C6" w:rsidRDefault="00C408C6" w:rsidP="00C408C6">
      <w:pPr>
        <w:spacing w:after="0" w:line="240" w:lineRule="auto"/>
        <w:ind w:left="-709"/>
        <w:jc w:val="right"/>
      </w:pPr>
    </w:p>
    <w:p w:rsidR="00C408C6" w:rsidRDefault="00C408C6" w:rsidP="00C408C6">
      <w:pPr>
        <w:spacing w:after="0" w:line="240" w:lineRule="auto"/>
        <w:ind w:left="-709"/>
        <w:jc w:val="right"/>
      </w:pPr>
      <w:r>
        <w:t>Ислямова Наиля Вахитовна</w:t>
      </w:r>
    </w:p>
    <w:p w:rsidR="001713CA" w:rsidRDefault="00C408C6" w:rsidP="00C408C6">
      <w:pPr>
        <w:spacing w:after="0" w:line="240" w:lineRule="auto"/>
        <w:ind w:left="-709"/>
        <w:jc w:val="right"/>
        <w:rPr>
          <w:sz w:val="24"/>
          <w:szCs w:val="24"/>
        </w:rPr>
      </w:pPr>
      <w:r>
        <w:t>директор ЧОУДОД «Центр «Светлый мир</w:t>
      </w:r>
      <w:r w:rsidR="0007481D">
        <w:t xml:space="preserve">», </w:t>
      </w:r>
      <w:r>
        <w:t>г. Чистополь РТ</w:t>
      </w:r>
      <w:r w:rsidR="001713CA">
        <w:rPr>
          <w:sz w:val="24"/>
          <w:szCs w:val="24"/>
        </w:rPr>
        <w:t xml:space="preserve">         </w:t>
      </w:r>
    </w:p>
    <w:p w:rsidR="00C408C6" w:rsidRDefault="001713CA" w:rsidP="00DC752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61E99" w:rsidRDefault="00DC752A" w:rsidP="00DC752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08C6">
        <w:rPr>
          <w:sz w:val="24"/>
          <w:szCs w:val="24"/>
        </w:rPr>
        <w:t xml:space="preserve">         </w:t>
      </w:r>
      <w:r w:rsidR="001B21BA" w:rsidRPr="001B21BA">
        <w:rPr>
          <w:sz w:val="24"/>
          <w:szCs w:val="24"/>
        </w:rPr>
        <w:t>Наш Центр «Светлый мир»</w:t>
      </w:r>
      <w:r>
        <w:rPr>
          <w:sz w:val="24"/>
          <w:szCs w:val="24"/>
        </w:rPr>
        <w:t xml:space="preserve"> </w:t>
      </w:r>
      <w:r w:rsidR="001B21BA">
        <w:rPr>
          <w:sz w:val="24"/>
          <w:szCs w:val="24"/>
        </w:rPr>
        <w:t>- Частное образовательное учреждение дополнительного образования детей, в течени</w:t>
      </w:r>
      <w:r w:rsidR="0008465F">
        <w:rPr>
          <w:sz w:val="24"/>
          <w:szCs w:val="24"/>
        </w:rPr>
        <w:t>и</w:t>
      </w:r>
      <w:r w:rsidR="001B21BA">
        <w:rPr>
          <w:sz w:val="24"/>
          <w:szCs w:val="24"/>
        </w:rPr>
        <w:t xml:space="preserve"> девяти лет трудится в сфере образовательных услуг. Центр ориентирован на новое, светлое, счастливое будущее.</w:t>
      </w:r>
      <w:r w:rsidR="0067117D">
        <w:rPr>
          <w:sz w:val="24"/>
          <w:szCs w:val="24"/>
        </w:rPr>
        <w:t xml:space="preserve"> </w:t>
      </w:r>
      <w:r w:rsidR="00C408C6">
        <w:rPr>
          <w:sz w:val="24"/>
          <w:szCs w:val="24"/>
        </w:rPr>
        <w:t>Он</w:t>
      </w:r>
      <w:r w:rsidR="0067117D">
        <w:rPr>
          <w:sz w:val="24"/>
          <w:szCs w:val="24"/>
        </w:rPr>
        <w:t xml:space="preserve"> осуществляет образовательный процесс по подготовке к обучению в школе. Возраст детей от 3 до 7 лет.</w:t>
      </w:r>
    </w:p>
    <w:p w:rsidR="0067117D" w:rsidRDefault="0067117D" w:rsidP="00DC752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2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Всевозможные методики, несмотря на их различие, базируются на едином подходе: дать ребенку хороший старт. Не забывая при этом, что талантливыми дети вырастают вовсе не из-за раннего освоения чтения, математики или грамоты. Ребенку в первую очередь нужно создать ту «обстановку», которая поможет ему раскрыться. Это делают</w:t>
      </w:r>
      <w:r w:rsidR="00C408C6">
        <w:rPr>
          <w:sz w:val="24"/>
          <w:szCs w:val="24"/>
        </w:rPr>
        <w:t xml:space="preserve"> </w:t>
      </w:r>
      <w:r w:rsidR="00CD293D">
        <w:rPr>
          <w:sz w:val="24"/>
          <w:szCs w:val="24"/>
        </w:rPr>
        <w:t xml:space="preserve"> </w:t>
      </w:r>
      <w:r w:rsidR="00C408C6">
        <w:rPr>
          <w:sz w:val="24"/>
          <w:szCs w:val="24"/>
        </w:rPr>
        <w:t>д</w:t>
      </w:r>
      <w:r>
        <w:rPr>
          <w:sz w:val="24"/>
          <w:szCs w:val="24"/>
        </w:rPr>
        <w:t>обрые, энергичные, творческие и горячо преданные своему делу педагоги в нашем «Светлом мире».</w:t>
      </w:r>
    </w:p>
    <w:p w:rsidR="0067117D" w:rsidRDefault="0067117D" w:rsidP="00DC752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Центре работает десять педагогов, которые постоянно совершенствуют свое педагогическое мастерство, находятся в непрерывном творческом поиске новых форм и методов работы с детьми. Они обучаются</w:t>
      </w:r>
      <w:r w:rsidR="0056266B">
        <w:rPr>
          <w:sz w:val="24"/>
          <w:szCs w:val="24"/>
        </w:rPr>
        <w:t xml:space="preserve"> </w:t>
      </w:r>
      <w:r>
        <w:rPr>
          <w:sz w:val="24"/>
          <w:szCs w:val="24"/>
        </w:rPr>
        <w:t>на курсах под руководством</w:t>
      </w:r>
      <w:r w:rsidR="0056266B">
        <w:rPr>
          <w:sz w:val="24"/>
          <w:szCs w:val="24"/>
        </w:rPr>
        <w:t xml:space="preserve"> авторов учебных программ как А.М.Петрова (автор программы предш</w:t>
      </w:r>
      <w:r w:rsidR="0008465F">
        <w:rPr>
          <w:sz w:val="24"/>
          <w:szCs w:val="24"/>
        </w:rPr>
        <w:t xml:space="preserve">кольного образования «Я другой», </w:t>
      </w:r>
      <w:r w:rsidR="0056266B">
        <w:rPr>
          <w:sz w:val="24"/>
          <w:szCs w:val="24"/>
        </w:rPr>
        <w:t>рекомендрвано МО РТ</w:t>
      </w:r>
      <w:r w:rsidR="0008465F">
        <w:rPr>
          <w:sz w:val="24"/>
          <w:szCs w:val="24"/>
        </w:rPr>
        <w:t>) г.Казань</w:t>
      </w:r>
      <w:r w:rsidR="00C408C6">
        <w:rPr>
          <w:sz w:val="24"/>
          <w:szCs w:val="24"/>
        </w:rPr>
        <w:t>.</w:t>
      </w:r>
      <w:r w:rsidR="0008465F">
        <w:rPr>
          <w:sz w:val="24"/>
          <w:szCs w:val="24"/>
        </w:rPr>
        <w:t xml:space="preserve"> </w:t>
      </w:r>
      <w:r w:rsidR="0056266B">
        <w:rPr>
          <w:sz w:val="24"/>
          <w:szCs w:val="24"/>
        </w:rPr>
        <w:t xml:space="preserve">А.И.Буренина (автор программы по ритмической пластике для детей дошкольного и </w:t>
      </w:r>
      <w:r w:rsidR="0008465F">
        <w:rPr>
          <w:sz w:val="24"/>
          <w:szCs w:val="24"/>
        </w:rPr>
        <w:t>младшего школьного возраста) г.</w:t>
      </w:r>
      <w:r w:rsidR="0056266B">
        <w:rPr>
          <w:sz w:val="24"/>
          <w:szCs w:val="24"/>
        </w:rPr>
        <w:t>Санкт Петербург, Н.А.Зайцев (автор методики обучения детей  счету и чтению по кубикам) г.Москва.</w:t>
      </w:r>
    </w:p>
    <w:p w:rsidR="0056266B" w:rsidRDefault="0056266B" w:rsidP="00DC752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2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Мир меняется все быстрее и быстрее, все быстрее исчерпываются ресурсы, казалось бы</w:t>
      </w:r>
      <w:r w:rsidR="007F163E">
        <w:rPr>
          <w:sz w:val="24"/>
          <w:szCs w:val="24"/>
        </w:rPr>
        <w:t xml:space="preserve"> неисчерпаемые</w:t>
      </w:r>
      <w:r>
        <w:rPr>
          <w:sz w:val="24"/>
          <w:szCs w:val="24"/>
        </w:rPr>
        <w:t xml:space="preserve">, </w:t>
      </w:r>
      <w:r w:rsidR="007F163E">
        <w:rPr>
          <w:sz w:val="24"/>
          <w:szCs w:val="24"/>
        </w:rPr>
        <w:t xml:space="preserve">невозможное становится возможным, а незыблемое казалось бы, </w:t>
      </w:r>
      <w:r>
        <w:rPr>
          <w:sz w:val="24"/>
          <w:szCs w:val="24"/>
        </w:rPr>
        <w:t>вдруг исчезает, оставляя след лишь в людской памяти… Наш мир динамичен, в связи  с чем постоянно требуется смена знаний в любой предметной области. Отмирают старые специальности, а вместо них появляются новые. Меняется культура.</w:t>
      </w:r>
      <w:r w:rsidR="00CD293D">
        <w:rPr>
          <w:sz w:val="24"/>
          <w:szCs w:val="24"/>
        </w:rPr>
        <w:t xml:space="preserve"> </w:t>
      </w:r>
      <w:r w:rsidR="001C0DEC">
        <w:rPr>
          <w:sz w:val="24"/>
          <w:szCs w:val="24"/>
        </w:rPr>
        <w:t>На современном этапе развития общества нужна личность, способная выжить в постоянно меняющихся условиях.</w:t>
      </w:r>
    </w:p>
    <w:p w:rsidR="001C0DEC" w:rsidRDefault="001C0DEC" w:rsidP="007F163E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2966">
        <w:rPr>
          <w:sz w:val="24"/>
          <w:szCs w:val="24"/>
        </w:rPr>
        <w:t xml:space="preserve">  </w:t>
      </w:r>
      <w:r>
        <w:rPr>
          <w:sz w:val="24"/>
          <w:szCs w:val="24"/>
        </w:rPr>
        <w:t>Традиционная система образования, призванная передать ребенку лишь определенную сумму знаний, умений, навыков, оказывается несосотоятельной в сложивщейся ситуации. Теоритические и энциклопедичес</w:t>
      </w:r>
      <w:r w:rsidR="00C408C6">
        <w:rPr>
          <w:sz w:val="24"/>
          <w:szCs w:val="24"/>
        </w:rPr>
        <w:t>кие знания</w:t>
      </w:r>
      <w:r>
        <w:rPr>
          <w:sz w:val="24"/>
          <w:szCs w:val="24"/>
        </w:rPr>
        <w:t>, которые долгое время были главной целью образовательного процесса, должны стать средством развития новой личности ребенка.</w:t>
      </w:r>
      <w:r w:rsidR="00C408C6">
        <w:rPr>
          <w:sz w:val="24"/>
          <w:szCs w:val="24"/>
        </w:rPr>
        <w:t xml:space="preserve"> </w:t>
      </w:r>
      <w:r>
        <w:rPr>
          <w:sz w:val="24"/>
          <w:szCs w:val="24"/>
        </w:rPr>
        <w:t>Это касается и дошкольного образования.</w:t>
      </w:r>
      <w:r w:rsidR="00C408C6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Современный заказ общества ориентирован на выпускника образовательного учреждения (в нашем случае – дошкольного), который не только приобретает за время нахождения в дошкольном образовательном учреждении определенный объем знаний, умений и навыков, но и научится ими пользоваться.</w:t>
      </w:r>
    </w:p>
    <w:p w:rsidR="007F163E" w:rsidRDefault="005E00B2" w:rsidP="007F163E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966">
        <w:rPr>
          <w:sz w:val="24"/>
          <w:szCs w:val="24"/>
        </w:rPr>
        <w:t xml:space="preserve">  </w:t>
      </w:r>
      <w:r w:rsidR="00084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Самой приоритетной задачей дошкольных образовательных учреждений на современном этапе является компетентностно-ориентированное образование. Оно направлено на формирование ключевых компетентностей у детей дошкольного возраста. Только в деятельности у детей формируются самостоятельность, активность м</w:t>
      </w:r>
      <w:r w:rsidR="00A111B9">
        <w:rPr>
          <w:sz w:val="24"/>
          <w:szCs w:val="24"/>
        </w:rPr>
        <w:t>ышления, творческое отношение к окружающей действительности, а это базистные составляющие ключевых компетентностей, которые в более полной мере будут сформированы в процессе школьного обучения. Ведь впереди у ребенка школьная  жизнь: новая деятельность, новые обязанности и новые потребности.</w:t>
      </w:r>
    </w:p>
    <w:p w:rsidR="00A111B9" w:rsidRDefault="0007481D" w:rsidP="007F163E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A111B9">
        <w:rPr>
          <w:sz w:val="24"/>
          <w:szCs w:val="24"/>
        </w:rPr>
        <w:t>В нашем Центре мы учим  детей:</w:t>
      </w:r>
    </w:p>
    <w:p w:rsidR="00A111B9" w:rsidRDefault="00A111B9" w:rsidP="00A111B9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книгах, игрушках, рассказе сверстника и взрослого;</w:t>
      </w:r>
    </w:p>
    <w:p w:rsidR="00A111B9" w:rsidRDefault="00A111B9" w:rsidP="00A111B9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понимать и принимать задание и предложение взрослого;</w:t>
      </w:r>
    </w:p>
    <w:p w:rsidR="00A111B9" w:rsidRDefault="00A111B9" w:rsidP="00A111B9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доводить начатое дело до конца и добиваться результатов;</w:t>
      </w:r>
    </w:p>
    <w:p w:rsidR="00A111B9" w:rsidRDefault="00A111B9" w:rsidP="00A111B9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задавать вопросы на интересующую тему;</w:t>
      </w:r>
    </w:p>
    <w:p w:rsidR="00A111B9" w:rsidRDefault="003647B7" w:rsidP="00A111B9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делать выводы из полученной информации;</w:t>
      </w:r>
    </w:p>
    <w:p w:rsidR="003647B7" w:rsidRDefault="003647B7" w:rsidP="00A111B9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выслушать другого человека, с уважением относиться к его мнению, интересам;</w:t>
      </w:r>
    </w:p>
    <w:p w:rsidR="003647B7" w:rsidRDefault="003647B7" w:rsidP="00A111B9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3647B7">
        <w:rPr>
          <w:sz w:val="24"/>
          <w:szCs w:val="24"/>
        </w:rPr>
        <w:t>спокойно</w:t>
      </w:r>
      <w:r>
        <w:rPr>
          <w:sz w:val="24"/>
          <w:szCs w:val="24"/>
        </w:rPr>
        <w:t xml:space="preserve"> </w:t>
      </w:r>
      <w:r w:rsidRPr="003647B7">
        <w:rPr>
          <w:sz w:val="24"/>
          <w:szCs w:val="24"/>
        </w:rPr>
        <w:t xml:space="preserve">отстаивать свое мнение;  </w:t>
      </w:r>
    </w:p>
    <w:p w:rsidR="003647B7" w:rsidRDefault="003647B7" w:rsidP="003647B7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спокойно реагировать в конфликтных ситуациях.</w:t>
      </w:r>
    </w:p>
    <w:p w:rsidR="00F842BA" w:rsidRDefault="00F842BA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4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2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647B7" w:rsidRPr="003647B7">
        <w:rPr>
          <w:sz w:val="24"/>
          <w:szCs w:val="24"/>
        </w:rPr>
        <w:t>Для</w:t>
      </w:r>
      <w:r w:rsidR="003647B7">
        <w:rPr>
          <w:sz w:val="24"/>
          <w:szCs w:val="24"/>
        </w:rPr>
        <w:t xml:space="preserve"> формирования данных компетентностей педагоги нашего Центра используют технологии, формы, методы обучения, имеющие интерактивный характер</w:t>
      </w:r>
      <w:r>
        <w:rPr>
          <w:sz w:val="24"/>
          <w:szCs w:val="24"/>
        </w:rPr>
        <w:t>,</w:t>
      </w:r>
      <w:r w:rsidR="003647B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647B7">
        <w:rPr>
          <w:sz w:val="24"/>
          <w:szCs w:val="24"/>
        </w:rPr>
        <w:t>беспечивающие самостоятельную деятельность ребенка.</w:t>
      </w:r>
      <w:r>
        <w:rPr>
          <w:sz w:val="24"/>
          <w:szCs w:val="24"/>
        </w:rPr>
        <w:t xml:space="preserve"> </w:t>
      </w:r>
      <w:r w:rsidR="003647B7">
        <w:rPr>
          <w:sz w:val="24"/>
          <w:szCs w:val="24"/>
        </w:rPr>
        <w:t>К технологиям, поддерживающим компетентностный подход относится технология развивающих игр.</w:t>
      </w:r>
      <w:r>
        <w:rPr>
          <w:sz w:val="24"/>
          <w:szCs w:val="24"/>
        </w:rPr>
        <w:t xml:space="preserve"> В педагогическом процессе эта технология позволяет перестроить образовательную деятельность: перейти от привычных занятий с детьми к познавательной игравой деятельности, организованной взрослым. Эта тех</w:t>
      </w:r>
      <w:r w:rsidR="00CD293D">
        <w:rPr>
          <w:sz w:val="24"/>
          <w:szCs w:val="24"/>
        </w:rPr>
        <w:t>нология основана на построении, м</w:t>
      </w:r>
      <w:r>
        <w:rPr>
          <w:sz w:val="24"/>
          <w:szCs w:val="24"/>
        </w:rPr>
        <w:t>оделировании творческого процесса, создании микроклимата, где проявляются возможности для развития творческой стороны интеллекта ребенка. Каждая игра представляет собой набор задач, которые ребенок решает с помощью взрослого и самостоятельно.</w:t>
      </w:r>
    </w:p>
    <w:p w:rsidR="0032091D" w:rsidRDefault="00F842BA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Первоначально Центр «Светлый мир» был организован как детская площадка, ориентированная на разностороннюю подготовку детей к школе. Всего было набрано 3 группы детей, большинство из которых посещало детские сады. Занятия проводились в вечернее время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педагогами совместителями.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Дошкольная площадка предоставила им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 принять новые развивающие методики, которые способны увлечь детей. Пробудить их интерес к познавательной деятельности.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проводились в нетрадиционной форме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дети много двигались, имели возможность выбора вида деятельности. Родители, посещающие открытые занятия, </w:t>
      </w:r>
      <w:r w:rsidR="0032091D">
        <w:rPr>
          <w:sz w:val="24"/>
          <w:szCs w:val="24"/>
        </w:rPr>
        <w:t>отмечали их информационную насыщенность</w:t>
      </w:r>
      <w:r w:rsidR="00CD2966">
        <w:rPr>
          <w:sz w:val="24"/>
          <w:szCs w:val="24"/>
        </w:rPr>
        <w:t>,</w:t>
      </w:r>
      <w:r w:rsidR="0032091D">
        <w:rPr>
          <w:sz w:val="24"/>
          <w:szCs w:val="24"/>
        </w:rPr>
        <w:t xml:space="preserve"> </w:t>
      </w:r>
      <w:r w:rsidR="00CD2966">
        <w:rPr>
          <w:sz w:val="24"/>
          <w:szCs w:val="24"/>
        </w:rPr>
        <w:t>р</w:t>
      </w:r>
      <w:r w:rsidR="0032091D">
        <w:rPr>
          <w:sz w:val="24"/>
          <w:szCs w:val="24"/>
        </w:rPr>
        <w:t>азвивающее значение.</w:t>
      </w:r>
      <w:r w:rsidR="00CD2966">
        <w:rPr>
          <w:sz w:val="24"/>
          <w:szCs w:val="24"/>
        </w:rPr>
        <w:t xml:space="preserve"> </w:t>
      </w:r>
      <w:r w:rsidR="0032091D">
        <w:rPr>
          <w:sz w:val="24"/>
          <w:szCs w:val="24"/>
        </w:rPr>
        <w:t>Высокие результаты первого года работы привели к росту желающих обучаться.</w:t>
      </w:r>
      <w:r w:rsidR="00CD2966">
        <w:rPr>
          <w:sz w:val="24"/>
          <w:szCs w:val="24"/>
        </w:rPr>
        <w:t xml:space="preserve"> </w:t>
      </w:r>
      <w:r w:rsidR="0032091D">
        <w:rPr>
          <w:sz w:val="24"/>
          <w:szCs w:val="24"/>
        </w:rPr>
        <w:t>В книге отзывов появились первые восторженные благодарности. Родители утвердились в правильности выбора дошкольного учреждения.</w:t>
      </w:r>
    </w:p>
    <w:p w:rsidR="0032091D" w:rsidRDefault="0032091D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Была активизирована работа по совершенствованию материальной базы, обеспечению научного и психологического сопровождения образовательного процесса, налаживанию связей с инновационными лабораториями.</w:t>
      </w:r>
    </w:p>
    <w:p w:rsidR="0032091D" w:rsidRDefault="0032091D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Важную роль в этом процессе сыграло участие педагогов нашего Центра в региональных и республиканских конкурсах, семинарах и научно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>- практических конфнренциях в городах Набережные Челны, Йошкар-Ола, Казань, Чистополь и награждения дипломами.</w:t>
      </w:r>
      <w:r w:rsidR="003647B7" w:rsidRPr="003647B7">
        <w:rPr>
          <w:sz w:val="24"/>
          <w:szCs w:val="24"/>
        </w:rPr>
        <w:t xml:space="preserve"> </w:t>
      </w:r>
    </w:p>
    <w:p w:rsidR="0078570A" w:rsidRDefault="0032091D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Мы систематически поддержива</w:t>
      </w:r>
      <w:r w:rsidR="0078570A">
        <w:rPr>
          <w:sz w:val="24"/>
          <w:szCs w:val="24"/>
        </w:rPr>
        <w:t xml:space="preserve">ем связь со школой «Кенгуру» при Методико-образовательном Центре «Витс» г.Казань, со </w:t>
      </w:r>
      <w:r w:rsidR="00CD2966">
        <w:rPr>
          <w:sz w:val="24"/>
          <w:szCs w:val="24"/>
        </w:rPr>
        <w:t>Ш</w:t>
      </w:r>
      <w:r w:rsidR="0078570A">
        <w:rPr>
          <w:sz w:val="24"/>
          <w:szCs w:val="24"/>
        </w:rPr>
        <w:t>колой раннего развития «Светлячок» при Городском Дворце детского творчества г.Набережные Челны.</w:t>
      </w:r>
      <w:r w:rsidR="003647B7" w:rsidRPr="003647B7">
        <w:rPr>
          <w:sz w:val="24"/>
          <w:szCs w:val="24"/>
        </w:rPr>
        <w:t xml:space="preserve">     </w:t>
      </w:r>
    </w:p>
    <w:p w:rsidR="0078570A" w:rsidRDefault="0078570A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Начиная с 2006 года в связи с ростом числа детей с деффектом речи в Центре «Светлый мир» работает коррекционная группа с логопедом. А с 2007 года дети обучаются</w:t>
      </w:r>
      <w:r w:rsidR="003647B7" w:rsidRPr="003647B7">
        <w:rPr>
          <w:sz w:val="24"/>
          <w:szCs w:val="24"/>
        </w:rPr>
        <w:t xml:space="preserve">  </w:t>
      </w:r>
      <w:r>
        <w:rPr>
          <w:sz w:val="24"/>
          <w:szCs w:val="24"/>
        </w:rPr>
        <w:t>по методике Зайцева. В этом учебном году родителям очень понравилась новая группа для гиперактивных детей, где основную роль играет психолог.</w:t>
      </w:r>
      <w:r w:rsidR="003647B7" w:rsidRPr="003647B7">
        <w:rPr>
          <w:sz w:val="24"/>
          <w:szCs w:val="24"/>
        </w:rPr>
        <w:t xml:space="preserve">  </w:t>
      </w:r>
    </w:p>
    <w:p w:rsidR="00DB4D0F" w:rsidRDefault="0078570A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D2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2010-2011 учебном году в нашем Центре обучал</w:t>
      </w:r>
      <w:r w:rsidR="00B13411">
        <w:rPr>
          <w:sz w:val="24"/>
          <w:szCs w:val="24"/>
        </w:rPr>
        <w:t>о</w:t>
      </w:r>
      <w:r>
        <w:rPr>
          <w:sz w:val="24"/>
          <w:szCs w:val="24"/>
        </w:rPr>
        <w:t>сь около семидесяти детей.</w:t>
      </w:r>
      <w:r w:rsidR="00B13411">
        <w:rPr>
          <w:sz w:val="24"/>
          <w:szCs w:val="24"/>
        </w:rPr>
        <w:t xml:space="preserve"> А в </w:t>
      </w:r>
      <w:r w:rsidR="00C119E1">
        <w:rPr>
          <w:sz w:val="24"/>
          <w:szCs w:val="24"/>
        </w:rPr>
        <w:t xml:space="preserve">новом </w:t>
      </w:r>
      <w:r w:rsidR="00B13411">
        <w:rPr>
          <w:sz w:val="24"/>
          <w:szCs w:val="24"/>
        </w:rPr>
        <w:t>учебном  году их количество достигло до восьмидесяти. Наши выпускники показывают хорошие результаты при поступлении в школы</w:t>
      </w:r>
      <w:r w:rsidR="00CD2966">
        <w:rPr>
          <w:sz w:val="24"/>
          <w:szCs w:val="24"/>
        </w:rPr>
        <w:t xml:space="preserve"> </w:t>
      </w:r>
      <w:r w:rsidR="00B13411">
        <w:rPr>
          <w:sz w:val="24"/>
          <w:szCs w:val="24"/>
        </w:rPr>
        <w:t>и классы с углубленным изучением программ. 90% детей , окончивших наш Центр</w:t>
      </w:r>
      <w:r w:rsidR="00CD2966">
        <w:rPr>
          <w:sz w:val="24"/>
          <w:szCs w:val="24"/>
        </w:rPr>
        <w:t>,</w:t>
      </w:r>
      <w:r w:rsidR="00B13411">
        <w:rPr>
          <w:sz w:val="24"/>
          <w:szCs w:val="24"/>
        </w:rPr>
        <w:t xml:space="preserve"> учатся в гимназиях города и в школах с углубленным изучением предметов. Большинство из них учатся на «хорошо» и «отлично», и успешно участвуют в республиканских, городских и школьных олимпиадах. Они занимаются в разных хореографических и художественных школах. Творческие работы детей неоднократно выставлялись</w:t>
      </w:r>
      <w:r w:rsidR="00CD293D">
        <w:rPr>
          <w:sz w:val="24"/>
          <w:szCs w:val="24"/>
        </w:rPr>
        <w:t xml:space="preserve"> </w:t>
      </w:r>
      <w:r w:rsidR="00B13411">
        <w:rPr>
          <w:sz w:val="24"/>
          <w:szCs w:val="24"/>
        </w:rPr>
        <w:t>и имели успех на городских выставках и конкурсах.</w:t>
      </w:r>
    </w:p>
    <w:p w:rsidR="00DB4D0F" w:rsidRDefault="00DB4D0F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Мы, педагоги Центра «Светлый мир», гордимся своими выпускниками.</w:t>
      </w:r>
    </w:p>
    <w:p w:rsidR="00DB4D0F" w:rsidRDefault="00DB4D0F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Наша цель - сформировать интеллектуальные</w:t>
      </w:r>
      <w:r w:rsidR="00CD293D"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навыки, необходимые для успешного обучения в средней и в высшей школах.</w:t>
      </w:r>
    </w:p>
    <w:p w:rsidR="00DB4D0F" w:rsidRDefault="00DB4D0F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Наш</w:t>
      </w:r>
      <w:r w:rsidR="00CD293D">
        <w:rPr>
          <w:sz w:val="24"/>
          <w:szCs w:val="24"/>
        </w:rPr>
        <w:t>а</w:t>
      </w:r>
      <w:r>
        <w:rPr>
          <w:sz w:val="24"/>
          <w:szCs w:val="24"/>
        </w:rPr>
        <w:t xml:space="preserve"> задача – обучение без принуждения.</w:t>
      </w:r>
    </w:p>
    <w:p w:rsidR="00DB4D0F" w:rsidRDefault="00DB4D0F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Наше кредо – в каждом ребенке заложен огромный потенциал и талант. Его нужно вовремя найти и развить.</w:t>
      </w:r>
    </w:p>
    <w:p w:rsidR="00DB4D0F" w:rsidRDefault="00DB4D0F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Наши наблюдения показывают</w:t>
      </w:r>
      <w:r w:rsidR="00CD2966">
        <w:rPr>
          <w:sz w:val="24"/>
          <w:szCs w:val="24"/>
        </w:rPr>
        <w:t xml:space="preserve">, </w:t>
      </w:r>
      <w:r>
        <w:rPr>
          <w:sz w:val="24"/>
          <w:szCs w:val="24"/>
        </w:rPr>
        <w:t>что дети, занимавшиеся в Центре «Светлый мир» интеллектуально развиты, воспитаны, творчески активны, разноплановы в выборе деятельности.</w:t>
      </w:r>
    </w:p>
    <w:p w:rsidR="00DB4D0F" w:rsidRDefault="00DB4D0F" w:rsidP="00F842BA">
      <w:pPr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заключении хочу  сказать, что компетентностный подход</w:t>
      </w:r>
      <w:r w:rsidR="003647B7" w:rsidRPr="003647B7">
        <w:rPr>
          <w:sz w:val="24"/>
          <w:szCs w:val="24"/>
        </w:rPr>
        <w:t xml:space="preserve"> </w:t>
      </w:r>
      <w:r>
        <w:rPr>
          <w:sz w:val="24"/>
          <w:szCs w:val="24"/>
        </w:rPr>
        <w:t>в обучении – это новая философия нашего времени. Это другая экономика, где главным ресурсом становится человек.</w:t>
      </w:r>
      <w:r w:rsidR="00CD2966">
        <w:rPr>
          <w:sz w:val="24"/>
          <w:szCs w:val="24"/>
        </w:rPr>
        <w:t xml:space="preserve"> </w:t>
      </w:r>
      <w:r>
        <w:rPr>
          <w:sz w:val="24"/>
          <w:szCs w:val="24"/>
        </w:rPr>
        <w:t>Это иная политика, признающяя человека полноправным с первого момента его появления в мире…</w:t>
      </w:r>
    </w:p>
    <w:p w:rsidR="00DB4D0F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Мы любим тебя без особых причин</w:t>
      </w:r>
    </w:p>
    <w:p w:rsidR="00DB4D0F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 то, что ты – внук,</w:t>
      </w:r>
    </w:p>
    <w:p w:rsidR="00DB4D0F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 то, что ты – сын,</w:t>
      </w:r>
    </w:p>
    <w:p w:rsidR="00DB4D0F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 то, что – малыш,  </w:t>
      </w:r>
    </w:p>
    <w:p w:rsidR="00DB4D0F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 то, что – растешь,</w:t>
      </w:r>
    </w:p>
    <w:p w:rsidR="00DB4D0F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 то, что на маму и папу похож,</w:t>
      </w:r>
    </w:p>
    <w:p w:rsidR="00DB4D0F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 эта любовь до конца твоих дней</w:t>
      </w:r>
    </w:p>
    <w:p w:rsidR="00DB4D0F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Останется тайной опорой твоей.</w:t>
      </w:r>
    </w:p>
    <w:p w:rsidR="003647B7" w:rsidRPr="003647B7" w:rsidRDefault="00DB4D0F" w:rsidP="00DB4D0F">
      <w:pPr>
        <w:spacing w:after="0" w:line="240" w:lineRule="auto"/>
        <w:ind w:left="-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47B7" w:rsidRPr="003647B7">
        <w:rPr>
          <w:sz w:val="24"/>
          <w:szCs w:val="24"/>
        </w:rPr>
        <w:t xml:space="preserve">                                                                                              </w:t>
      </w:r>
    </w:p>
    <w:p w:rsidR="0067117D" w:rsidRPr="001B21BA" w:rsidRDefault="0067117D" w:rsidP="00DB4D0F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67117D" w:rsidRPr="001B21BA" w:rsidSect="000748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4D11"/>
    <w:multiLevelType w:val="hybridMultilevel"/>
    <w:tmpl w:val="43240CFE"/>
    <w:lvl w:ilvl="0" w:tplc="8D60415E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1B21BA"/>
    <w:rsid w:val="000015DA"/>
    <w:rsid w:val="000248F2"/>
    <w:rsid w:val="000519C6"/>
    <w:rsid w:val="00066AED"/>
    <w:rsid w:val="0007481D"/>
    <w:rsid w:val="00081BD8"/>
    <w:rsid w:val="0008465F"/>
    <w:rsid w:val="000A7671"/>
    <w:rsid w:val="000A7803"/>
    <w:rsid w:val="001713CA"/>
    <w:rsid w:val="00174196"/>
    <w:rsid w:val="00176B25"/>
    <w:rsid w:val="001B21BA"/>
    <w:rsid w:val="001C0DEC"/>
    <w:rsid w:val="001C56AE"/>
    <w:rsid w:val="002302C3"/>
    <w:rsid w:val="0032091D"/>
    <w:rsid w:val="00356DEA"/>
    <w:rsid w:val="003647B7"/>
    <w:rsid w:val="004020DD"/>
    <w:rsid w:val="00435741"/>
    <w:rsid w:val="00445E6A"/>
    <w:rsid w:val="004D4084"/>
    <w:rsid w:val="004E7806"/>
    <w:rsid w:val="00531A84"/>
    <w:rsid w:val="0053276B"/>
    <w:rsid w:val="0055217F"/>
    <w:rsid w:val="00552A4A"/>
    <w:rsid w:val="0056266B"/>
    <w:rsid w:val="005E00B2"/>
    <w:rsid w:val="00600A9A"/>
    <w:rsid w:val="00603C65"/>
    <w:rsid w:val="0063359C"/>
    <w:rsid w:val="006414B6"/>
    <w:rsid w:val="0067117D"/>
    <w:rsid w:val="006B333D"/>
    <w:rsid w:val="00707D69"/>
    <w:rsid w:val="00714CA8"/>
    <w:rsid w:val="007163B7"/>
    <w:rsid w:val="007659BB"/>
    <w:rsid w:val="0078570A"/>
    <w:rsid w:val="007B3A8A"/>
    <w:rsid w:val="007D6F3E"/>
    <w:rsid w:val="007F163E"/>
    <w:rsid w:val="007F5898"/>
    <w:rsid w:val="008C0446"/>
    <w:rsid w:val="008C2C9B"/>
    <w:rsid w:val="008D66D5"/>
    <w:rsid w:val="00906F77"/>
    <w:rsid w:val="00953AAD"/>
    <w:rsid w:val="009864B3"/>
    <w:rsid w:val="009A2CD5"/>
    <w:rsid w:val="009A4853"/>
    <w:rsid w:val="009B3D2C"/>
    <w:rsid w:val="009E40FE"/>
    <w:rsid w:val="00A111B9"/>
    <w:rsid w:val="00A771DB"/>
    <w:rsid w:val="00AA7B4F"/>
    <w:rsid w:val="00AB563A"/>
    <w:rsid w:val="00B13411"/>
    <w:rsid w:val="00B928E7"/>
    <w:rsid w:val="00BB005C"/>
    <w:rsid w:val="00BC571D"/>
    <w:rsid w:val="00C119E1"/>
    <w:rsid w:val="00C408C6"/>
    <w:rsid w:val="00C91EB7"/>
    <w:rsid w:val="00CD293D"/>
    <w:rsid w:val="00CD2966"/>
    <w:rsid w:val="00CF7948"/>
    <w:rsid w:val="00D61E99"/>
    <w:rsid w:val="00D94A5D"/>
    <w:rsid w:val="00DB0914"/>
    <w:rsid w:val="00DB4D0F"/>
    <w:rsid w:val="00DC752A"/>
    <w:rsid w:val="00DE683E"/>
    <w:rsid w:val="00DF11A0"/>
    <w:rsid w:val="00E36FDD"/>
    <w:rsid w:val="00E67DC0"/>
    <w:rsid w:val="00E93DFD"/>
    <w:rsid w:val="00EB71EA"/>
    <w:rsid w:val="00EF58AB"/>
    <w:rsid w:val="00F02B24"/>
    <w:rsid w:val="00F04680"/>
    <w:rsid w:val="00F2560D"/>
    <w:rsid w:val="00F3529F"/>
    <w:rsid w:val="00F842BA"/>
    <w:rsid w:val="00F928FC"/>
    <w:rsid w:val="00FE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A28E-1BEE-44F5-8015-EDF5F1E3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2001-12-31T21:15:00Z</dcterms:created>
  <dcterms:modified xsi:type="dcterms:W3CDTF">2002-01-03T04:29:00Z</dcterms:modified>
</cp:coreProperties>
</file>