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E5" w:rsidRDefault="007C0DE8" w:rsidP="001C02E5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1C02E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«Игровые образовательные ситуации»</w:t>
      </w:r>
    </w:p>
    <w:p w:rsidR="001C02E5" w:rsidRDefault="001C02E5" w:rsidP="001C02E5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1C02E5" w:rsidRPr="001C02E5" w:rsidRDefault="001C02E5" w:rsidP="001C02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1C02E5" w:rsidRDefault="001C02E5" w:rsidP="007242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2E5" w:rsidRDefault="001C02E5" w:rsidP="007242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2EA" w:rsidRDefault="007C3C87" w:rsidP="007242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-227330</wp:posOffset>
            </wp:positionV>
            <wp:extent cx="2557780" cy="3719195"/>
            <wp:effectExtent l="0" t="0" r="0" b="0"/>
            <wp:wrapTight wrapText="bothSides">
              <wp:wrapPolygon edited="0">
                <wp:start x="0" y="0"/>
                <wp:lineTo x="0" y="21464"/>
                <wp:lineTo x="21396" y="21464"/>
                <wp:lineTo x="213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3" t="16590" r="46946"/>
                    <a:stretch/>
                  </pic:blipFill>
                  <pic:spPr bwMode="auto">
                    <a:xfrm>
                      <a:off x="0" y="0"/>
                      <a:ext cx="2557780" cy="3719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2EA">
        <w:rPr>
          <w:rFonts w:ascii="Times New Roman" w:hAnsi="Times New Roman" w:cs="Times New Roman"/>
          <w:sz w:val="28"/>
          <w:szCs w:val="28"/>
        </w:rPr>
        <w:t xml:space="preserve">Мир ребенка, как и взрослый мир, имеет свою культуру, которая не возникает сама по себе, а передается из поколения в поколение благодаря множеству игр и упражнений. Но детей интересует не одна игра, они хотели бы общаться между собой и </w:t>
      </w:r>
      <w:proofErr w:type="gramStart"/>
      <w:r w:rsidR="007242E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242EA">
        <w:rPr>
          <w:rFonts w:ascii="Times New Roman" w:hAnsi="Times New Roman" w:cs="Times New Roman"/>
          <w:sz w:val="28"/>
          <w:szCs w:val="28"/>
        </w:rPr>
        <w:t xml:space="preserve"> взрослыми. Все дошкольное детство ребенка построено на том, чтобы завоевать внимание взрослого и сверстниками, показать другим свою уникальность. Ребенок строит окружающий мир таким, как его видит, в доступной для него форме. Он не только играет, но и конструирует, рисует, лепит, танцует, то есть проявляет себя в разных видах детской деятельности. И при этом ребенку важно, чтобы его оценили и правильно поняли</w:t>
      </w:r>
      <w:r w:rsidR="009446D0">
        <w:rPr>
          <w:rFonts w:ascii="Times New Roman" w:hAnsi="Times New Roman" w:cs="Times New Roman"/>
          <w:sz w:val="28"/>
          <w:szCs w:val="28"/>
        </w:rPr>
        <w:t>,</w:t>
      </w:r>
      <w:r w:rsidR="007242EA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9446D0">
        <w:rPr>
          <w:rFonts w:ascii="Times New Roman" w:hAnsi="Times New Roman" w:cs="Times New Roman"/>
          <w:sz w:val="28"/>
          <w:szCs w:val="28"/>
        </w:rPr>
        <w:t>,</w:t>
      </w:r>
      <w:r w:rsidR="007242EA">
        <w:rPr>
          <w:rFonts w:ascii="Times New Roman" w:hAnsi="Times New Roman" w:cs="Times New Roman"/>
          <w:sz w:val="28"/>
          <w:szCs w:val="28"/>
        </w:rPr>
        <w:t xml:space="preserve"> близкие люди, ведь культура детства начинается с ощущения своей личной значимости для родит</w:t>
      </w:r>
      <w:r w:rsidR="009446D0">
        <w:rPr>
          <w:rFonts w:ascii="Times New Roman" w:hAnsi="Times New Roman" w:cs="Times New Roman"/>
          <w:sz w:val="28"/>
          <w:szCs w:val="28"/>
        </w:rPr>
        <w:t>елей, которое рождает желание быть похожим на маму или папу.</w:t>
      </w:r>
    </w:p>
    <w:p w:rsidR="009446D0" w:rsidRDefault="009446D0" w:rsidP="007242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мира взрослых, происходит у детей дошкольного возраста в ходе совместной предметной и предметно-игровой деятельности.</w:t>
      </w:r>
    </w:p>
    <w:p w:rsidR="009446D0" w:rsidRDefault="009446D0" w:rsidP="007242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ребенку нужна помощь взрослых.</w:t>
      </w:r>
    </w:p>
    <w:p w:rsidR="009446D0" w:rsidRDefault="007C3C87" w:rsidP="007242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173C1E" wp14:editId="1A6A3500">
            <wp:simplePos x="0" y="0"/>
            <wp:positionH relativeFrom="column">
              <wp:posOffset>1837055</wp:posOffset>
            </wp:positionH>
            <wp:positionV relativeFrom="paragraph">
              <wp:posOffset>11430</wp:posOffset>
            </wp:positionV>
            <wp:extent cx="4191635" cy="3143885"/>
            <wp:effectExtent l="0" t="0" r="0" b="0"/>
            <wp:wrapTight wrapText="bothSides">
              <wp:wrapPolygon edited="0">
                <wp:start x="0" y="0"/>
                <wp:lineTo x="0" y="21465"/>
                <wp:lineTo x="21499" y="21465"/>
                <wp:lineTo x="2149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6D0">
        <w:rPr>
          <w:rFonts w:ascii="Times New Roman" w:hAnsi="Times New Roman" w:cs="Times New Roman"/>
          <w:sz w:val="28"/>
          <w:szCs w:val="28"/>
        </w:rPr>
        <w:t>Условия, необходимые для развития детской игры, полноценного игрового общения:</w:t>
      </w:r>
      <w:r w:rsidRPr="007C3C87">
        <w:rPr>
          <w:noProof/>
          <w:lang w:eastAsia="ru-RU"/>
        </w:rPr>
        <w:t xml:space="preserve"> </w:t>
      </w:r>
    </w:p>
    <w:p w:rsidR="009446D0" w:rsidRDefault="009446D0" w:rsidP="009446D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детей впечатлениями об окружающем мире.</w:t>
      </w:r>
    </w:p>
    <w:p w:rsidR="009446D0" w:rsidRDefault="009446D0" w:rsidP="009446D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</w:t>
      </w:r>
      <w:r w:rsidR="00FD0493">
        <w:rPr>
          <w:rFonts w:ascii="Times New Roman" w:hAnsi="Times New Roman" w:cs="Times New Roman"/>
          <w:sz w:val="28"/>
          <w:szCs w:val="28"/>
        </w:rPr>
        <w:t xml:space="preserve"> к содержанию деятельности детей и их взаимоотношений (беседы, обсуждение событий из жизни, организация наблюдений, совместное чтение и т.д.).</w:t>
      </w:r>
    </w:p>
    <w:p w:rsidR="00FD0493" w:rsidRDefault="00FD0493" w:rsidP="009446D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Активная позиция ребенка в деятельности.</w:t>
      </w:r>
    </w:p>
    <w:p w:rsidR="00FD0493" w:rsidRDefault="00FD0493" w:rsidP="00FD04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полноценного игрового общения в  нашей группе начали использовать такую форму речевой работы с детьми, как игровые обучающие ситуации. Существуют четыре вида таких ситуаций:</w:t>
      </w:r>
    </w:p>
    <w:p w:rsidR="00FD0493" w:rsidRDefault="00FD0493" w:rsidP="00FD04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Ситуации-иллюстрации;</w:t>
      </w:r>
    </w:p>
    <w:p w:rsidR="00FD0493" w:rsidRDefault="00FD0493" w:rsidP="00FD04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Ситуации-упражнения;</w:t>
      </w:r>
    </w:p>
    <w:p w:rsidR="00FD0493" w:rsidRDefault="007C3C87" w:rsidP="00FD04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C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0456EE1" wp14:editId="42BB9477">
            <wp:simplePos x="0" y="0"/>
            <wp:positionH relativeFrom="column">
              <wp:posOffset>2395855</wp:posOffset>
            </wp:positionH>
            <wp:positionV relativeFrom="paragraph">
              <wp:posOffset>22860</wp:posOffset>
            </wp:positionV>
            <wp:extent cx="3698875" cy="2773680"/>
            <wp:effectExtent l="0" t="0" r="0" b="7620"/>
            <wp:wrapTight wrapText="bothSides">
              <wp:wrapPolygon edited="0">
                <wp:start x="0" y="0"/>
                <wp:lineTo x="0" y="21511"/>
                <wp:lineTo x="21470" y="21511"/>
                <wp:lineTo x="2147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493">
        <w:rPr>
          <w:rFonts w:ascii="Times New Roman" w:hAnsi="Times New Roman" w:cs="Times New Roman"/>
          <w:sz w:val="28"/>
          <w:szCs w:val="28"/>
        </w:rPr>
        <w:t>Ситуации партнерского взаимодействия (ситуации-проблемы);</w:t>
      </w:r>
    </w:p>
    <w:p w:rsidR="00FD0493" w:rsidRDefault="00FD0493" w:rsidP="007C3C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Ситуации-оценки.</w:t>
      </w:r>
    </w:p>
    <w:p w:rsidR="00FD0493" w:rsidRDefault="00FD0493" w:rsidP="00FD04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Ситуации-иллюстрации, чаще всего используют в младшей группе. Педагог разыгрывает простые сценки из жизни детей. Рекомендуется использовать иллюстрации, кукольный театр, игрушки.</w:t>
      </w:r>
    </w:p>
    <w:p w:rsidR="00FD0493" w:rsidRDefault="00FD0493" w:rsidP="00FD04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средней группы, параллельно с использованием ситуаций-иллюстраций предлагаются игровые ситуации-упражнения. Дети тренируются в выполнении отдельных игровых действий и связывании их в сюжет</w:t>
      </w:r>
      <w:r w:rsidR="006C6E97">
        <w:rPr>
          <w:rFonts w:ascii="Times New Roman" w:hAnsi="Times New Roman" w:cs="Times New Roman"/>
          <w:sz w:val="28"/>
          <w:szCs w:val="28"/>
        </w:rPr>
        <w:t>; учатся регулировать взаимоотношения со сверстниками в рамках игрового взаимодействия.</w:t>
      </w:r>
    </w:p>
    <w:p w:rsidR="006C6E97" w:rsidRDefault="006C6E97" w:rsidP="00FD04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в ситуациях партнерского взаимодействия (ситуациях-проблемах), где дети усваивают основные социальные отношения, своего поведения в мире людей. Где ребенок находит выход своим чувствам и переживаниям, учится осознавать и принимать их.</w:t>
      </w:r>
    </w:p>
    <w:p w:rsidR="006C6E97" w:rsidRDefault="006C6E97" w:rsidP="00FD04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начинают использоваться ситуации-оценки, оценки со стороны самих детей. В этом случае игровая проблема уже решена, но от взрослого требуется помочь ребенку проанализировать и обосновать принятое решение, оценить его.</w:t>
      </w:r>
    </w:p>
    <w:p w:rsidR="006C6E97" w:rsidRDefault="006C6E97" w:rsidP="00FD04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дети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игр-драматизации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берут на себя роль отрицательных персонажей, умеют моделировать свое поведение в соответствии с характеристиками героя, сравнивают различные черты характера (добрый-злой, честный-лживый). Педагог создает установку на формирование положительных черт характера у детей.</w:t>
      </w:r>
    </w:p>
    <w:p w:rsidR="006C6E97" w:rsidRDefault="006C6E97" w:rsidP="00FD04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игровому общению осуществляется в форме сценариев активизирующего общения.</w:t>
      </w:r>
    </w:p>
    <w:p w:rsidR="006C6E97" w:rsidRDefault="006C6E97" w:rsidP="00FD04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Сценарий общения может включать разговор воспитателя с детьми, дидактические, подвижные, народные игры, инсценировки, игры-драматизации, занятия изобразительной деятельностью, конструированием, имитационные упражнения, обследование предметов</w:t>
      </w:r>
      <w:r w:rsidR="00A936E7">
        <w:rPr>
          <w:rFonts w:ascii="Times New Roman" w:hAnsi="Times New Roman" w:cs="Times New Roman"/>
          <w:sz w:val="28"/>
          <w:szCs w:val="28"/>
        </w:rPr>
        <w:t xml:space="preserve"> (рассматривание </w:t>
      </w:r>
      <w:r w:rsidR="00A936E7">
        <w:rPr>
          <w:rFonts w:ascii="Times New Roman" w:hAnsi="Times New Roman" w:cs="Times New Roman"/>
          <w:sz w:val="28"/>
          <w:szCs w:val="28"/>
        </w:rPr>
        <w:lastRenderedPageBreak/>
        <w:t>игрушек, предметов, картин).</w:t>
      </w:r>
      <w:proofErr w:type="gramEnd"/>
      <w:r w:rsidR="00A936E7">
        <w:rPr>
          <w:rFonts w:ascii="Times New Roman" w:hAnsi="Times New Roman" w:cs="Times New Roman"/>
          <w:sz w:val="28"/>
          <w:szCs w:val="28"/>
        </w:rPr>
        <w:t xml:space="preserve"> Часто печатаются сценарии активизирующего общения в журнале «Дошкольное образование». </w:t>
      </w:r>
    </w:p>
    <w:p w:rsidR="00A936E7" w:rsidRDefault="00A936E7" w:rsidP="00FD04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таких видах деятельности речь выступает во всех своих многообразных функциях, несет основную нагрузку при решении практических и познавательных задач.</w:t>
      </w:r>
    </w:p>
    <w:p w:rsidR="00A936E7" w:rsidRDefault="007C3C87" w:rsidP="00FD04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76835</wp:posOffset>
            </wp:positionV>
            <wp:extent cx="3870325" cy="2901950"/>
            <wp:effectExtent l="0" t="0" r="0" b="0"/>
            <wp:wrapTight wrapText="bothSides">
              <wp:wrapPolygon edited="0">
                <wp:start x="0" y="0"/>
                <wp:lineTo x="0" y="21411"/>
                <wp:lineTo x="21476" y="21411"/>
                <wp:lineTo x="21476" y="0"/>
                <wp:lineTo x="0" y="0"/>
              </wp:wrapPolygon>
            </wp:wrapTight>
            <wp:docPr id="2050" name="Picture 2" descr="C:\Documents and Settings\User\Рабочий стол\ФГТ\Развитие речи\педсовет по РР\фото Курепина\SAM_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User\Рабочий стол\ФГТ\Развитие речи\педсовет по РР\фото Курепина\SAM_03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2901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6E7">
        <w:rPr>
          <w:rFonts w:ascii="Times New Roman" w:hAnsi="Times New Roman" w:cs="Times New Roman"/>
          <w:sz w:val="28"/>
          <w:szCs w:val="28"/>
        </w:rPr>
        <w:t>В сценариях активизирующего общения ставятся и решаются следующие задачи: коммуникативное развитие детей; пробуждение собственной речевой активности каждого ребенка, его языковых игр, диалогов между детьми – детской языковой и коммуникативной самодеятельности.</w:t>
      </w:r>
    </w:p>
    <w:p w:rsidR="00A936E7" w:rsidRDefault="00A936E7" w:rsidP="00FD049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сценариях активизирующего общения обучения совершается в основном во внеурочных формах, имеет не учебную, а игровую, коммуникативную мотивацию. Где взрослый выступает как партнер по общению: во-первых, это старший партнер, он более в</w:t>
      </w:r>
      <w:r w:rsidR="00493C52">
        <w:rPr>
          <w:rFonts w:ascii="Times New Roman" w:hAnsi="Times New Roman" w:cs="Times New Roman"/>
          <w:sz w:val="28"/>
          <w:szCs w:val="28"/>
        </w:rPr>
        <w:t xml:space="preserve">зрослый, более сильный, более умный; во-вторых, это человек, который стремится к установлению равноправных, личностных взаимоотношений; в третьих, он уважает право ребенка на инициативу, его желание говорить на интересующие его темы, уходить от неприятных ситуаций (не отвечать на непонятные и неинтересные вопросы, не повторять за воспитателем то, что все уже слышали и т.д.). В сценариях активизирующего общения </w:t>
      </w:r>
      <w:proofErr w:type="gramStart"/>
      <w:r w:rsidR="00493C52">
        <w:rPr>
          <w:rFonts w:ascii="Times New Roman" w:hAnsi="Times New Roman" w:cs="Times New Roman"/>
          <w:sz w:val="28"/>
          <w:szCs w:val="28"/>
        </w:rPr>
        <w:t>выделяются ряд задач</w:t>
      </w:r>
      <w:proofErr w:type="gramEnd"/>
      <w:r w:rsidR="00493C52">
        <w:rPr>
          <w:rFonts w:ascii="Times New Roman" w:hAnsi="Times New Roman" w:cs="Times New Roman"/>
          <w:sz w:val="28"/>
          <w:szCs w:val="28"/>
        </w:rPr>
        <w:t>, которые являются уже традиционными для методики развития речи: обогащение и активизация словаря; воспитание звуковой культуры речи; формирование грамматического строя языка ребенка; развитие связной речи.</w:t>
      </w:r>
    </w:p>
    <w:p w:rsidR="009446D0" w:rsidRPr="007242EA" w:rsidRDefault="00493C52" w:rsidP="00493C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игровые обучающие ситуации одновременно и параллельно решают задачу установления эмоциональных личностных контактов между детьми. Это достигается за счет изменения стиля взаимоотношений педагога и детей,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партнерскую</w:t>
      </w:r>
      <w:proofErr w:type="gramEnd"/>
      <w:r>
        <w:rPr>
          <w:rFonts w:ascii="Times New Roman" w:hAnsi="Times New Roman" w:cs="Times New Roman"/>
          <w:sz w:val="28"/>
          <w:szCs w:val="28"/>
        </w:rPr>
        <w:t>. За счет расширения форм организации обучения. Подключения деятельности кооперативного типа – совместной изобразительной деятельности, конструирования, коллективной игры-драматизации, театрализованных представлений, совместных игр-фантазий. В свете новых образовательных стандартов такие подходы выступают как альтернатива традиционным фронтальным формам организации обучения дошкольников.</w:t>
      </w:r>
    </w:p>
    <w:sectPr w:rsidR="009446D0" w:rsidRPr="007242EA" w:rsidSect="007C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A3CE3"/>
    <w:multiLevelType w:val="hybridMultilevel"/>
    <w:tmpl w:val="36409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192CBC"/>
    <w:multiLevelType w:val="hybridMultilevel"/>
    <w:tmpl w:val="7F460E98"/>
    <w:lvl w:ilvl="0" w:tplc="B0B6C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EA"/>
    <w:rsid w:val="001C02E5"/>
    <w:rsid w:val="00493C52"/>
    <w:rsid w:val="004957D0"/>
    <w:rsid w:val="00690816"/>
    <w:rsid w:val="006C6E97"/>
    <w:rsid w:val="007242EA"/>
    <w:rsid w:val="007C0DE8"/>
    <w:rsid w:val="007C3C87"/>
    <w:rsid w:val="00923298"/>
    <w:rsid w:val="009446D0"/>
    <w:rsid w:val="00A936E7"/>
    <w:rsid w:val="00F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2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2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2012-04-09T03:18:00Z</cp:lastPrinted>
  <dcterms:created xsi:type="dcterms:W3CDTF">2012-02-24T03:47:00Z</dcterms:created>
  <dcterms:modified xsi:type="dcterms:W3CDTF">2012-04-10T02:48:00Z</dcterms:modified>
</cp:coreProperties>
</file>