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CE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CF4CE3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детский сад № 34</w:t>
      </w:r>
    </w:p>
    <w:p w:rsidR="00F059CE" w:rsidRPr="000F53E9" w:rsidRDefault="00F059CE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 xml:space="preserve"> район</w:t>
      </w: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Pr="00CF4CE3" w:rsidRDefault="00CF4CE3" w:rsidP="00CF4CE3">
      <w:pPr>
        <w:spacing w:before="90" w:after="90" w:line="240" w:lineRule="auto"/>
        <w:ind w:left="90" w:right="90" w:firstLine="618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56"/>
          <w:szCs w:val="56"/>
          <w:lang w:eastAsia="ru-RU"/>
        </w:rPr>
      </w:pPr>
      <w:r w:rsidRPr="00CF4CE3">
        <w:rPr>
          <w:rFonts w:ascii="Times New Roman" w:eastAsia="Times New Roman" w:hAnsi="Times New Roman" w:cs="Times New Roman"/>
          <w:smallCaps/>
          <w:color w:val="2B2B2B"/>
          <w:kern w:val="36"/>
          <w:sz w:val="56"/>
          <w:szCs w:val="56"/>
          <w:lang w:eastAsia="ru-RU"/>
        </w:rPr>
        <w:t>КОНСУЛЬТАЦИЯ НА ТЕМУ:</w:t>
      </w:r>
    </w:p>
    <w:p w:rsidR="00CF4CE3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Pr="00F059CE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2B2B2B"/>
          <w:kern w:val="36"/>
          <w:sz w:val="52"/>
          <w:szCs w:val="52"/>
          <w:lang w:eastAsia="ru-RU"/>
        </w:rPr>
      </w:pPr>
      <w:r w:rsidRPr="00F059CE">
        <w:rPr>
          <w:rFonts w:ascii="Times New Roman" w:eastAsia="Times New Roman" w:hAnsi="Times New Roman" w:cs="Times New Roman"/>
          <w:b/>
          <w:smallCaps/>
          <w:color w:val="2B2B2B"/>
          <w:kern w:val="36"/>
          <w:sz w:val="48"/>
          <w:szCs w:val="48"/>
          <w:lang w:eastAsia="ru-RU"/>
        </w:rPr>
        <w:t>«</w:t>
      </w:r>
      <w:r w:rsidRPr="00F059CE">
        <w:rPr>
          <w:rFonts w:ascii="Times New Roman" w:eastAsia="Times New Roman" w:hAnsi="Times New Roman" w:cs="Times New Roman"/>
          <w:b/>
          <w:smallCaps/>
          <w:color w:val="2B2B2B"/>
          <w:kern w:val="36"/>
          <w:sz w:val="52"/>
          <w:szCs w:val="52"/>
          <w:lang w:eastAsia="ru-RU"/>
        </w:rPr>
        <w:t>роль бабушки и дедушки в воспитании ребенка»</w:t>
      </w:r>
    </w:p>
    <w:p w:rsidR="00CF4CE3" w:rsidRPr="00F059CE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b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jc w:val="center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 w:firstLine="708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CF4CE3" w:rsidRPr="000F53E9" w:rsidRDefault="00CF4CE3" w:rsidP="00CF4CE3">
      <w:pPr>
        <w:tabs>
          <w:tab w:val="left" w:pos="5355"/>
        </w:tabs>
        <w:spacing w:before="90" w:after="90" w:line="240" w:lineRule="auto"/>
        <w:ind w:left="6372" w:right="90"/>
        <w:jc w:val="both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Подготовила       воспитатель:</w:t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Сафарян</w:t>
      </w:r>
      <w:proofErr w:type="spellEnd"/>
      <w:r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 xml:space="preserve"> С.А.</w:t>
      </w:r>
    </w:p>
    <w:p w:rsidR="00CF4CE3" w:rsidRDefault="00CF4CE3" w:rsidP="00CF4CE3">
      <w:pPr>
        <w:spacing w:before="90" w:after="90" w:line="240" w:lineRule="auto"/>
        <w:ind w:left="90"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</w:p>
    <w:p w:rsidR="00F059CE" w:rsidRDefault="00061430" w:rsidP="00061430">
      <w:pPr>
        <w:spacing w:before="90" w:after="90" w:line="240" w:lineRule="auto"/>
        <w:ind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  <w:t xml:space="preserve"> </w:t>
      </w:r>
    </w:p>
    <w:p w:rsidR="00CF4CE3" w:rsidRPr="00E5118F" w:rsidRDefault="00F059CE" w:rsidP="00061430">
      <w:pPr>
        <w:spacing w:before="90" w:after="90" w:line="240" w:lineRule="auto"/>
        <w:ind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48"/>
          <w:szCs w:val="48"/>
          <w:lang w:eastAsia="ru-RU"/>
        </w:rPr>
        <w:t xml:space="preserve">  </w:t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Курганинск</w:t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061430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ab/>
      </w:r>
      <w:r w:rsidR="00CF4CE3" w:rsidRPr="00E5118F">
        <w:rPr>
          <w:rFonts w:ascii="Times New Roman" w:eastAsia="Times New Roman" w:hAnsi="Times New Roman" w:cs="Times New Roman"/>
          <w:smallCaps/>
          <w:color w:val="2B2B2B"/>
          <w:kern w:val="36"/>
          <w:sz w:val="28"/>
          <w:szCs w:val="28"/>
          <w:lang w:eastAsia="ru-RU"/>
        </w:rPr>
        <w:t>2013 г.</w:t>
      </w:r>
    </w:p>
    <w:p w:rsidR="00CF4CE3" w:rsidRPr="00CF4CE3" w:rsidRDefault="00CF4CE3" w:rsidP="00061430">
      <w:pPr>
        <w:spacing w:before="90" w:after="90" w:line="240" w:lineRule="auto"/>
        <w:ind w:right="90"/>
        <w:outlineLvl w:val="0"/>
        <w:rPr>
          <w:rFonts w:ascii="Times New Roman" w:eastAsia="Times New Roman" w:hAnsi="Times New Roman" w:cs="Times New Roman"/>
          <w:smallCaps/>
          <w:color w:val="2B2B2B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2B2B2B"/>
          <w:kern w:val="36"/>
          <w:sz w:val="52"/>
          <w:szCs w:val="52"/>
          <w:lang w:eastAsia="ru-RU"/>
        </w:rPr>
        <w:lastRenderedPageBreak/>
        <w:t>роль бабушки и дедушки в воспитании ребенка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b/>
          <w:bCs/>
          <w:smallCaps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073A7BDB" wp14:editId="69AE399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84000" cy="2484000"/>
            <wp:effectExtent l="0" t="0" r="0" b="0"/>
            <wp:wrapSquare wrapText="bothSides"/>
            <wp:docPr id="1" name="Рисунок 1" descr="http://dalmama.ru/pict/babushka_i_ded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lmama.ru/pict/babushka_i_dedush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дедушки имеют очень большую привилегию, они могут сколько им угодно любить своих внуков, потакать им, играть с ними в разные игры, развлекать, но им не приходится тратить силы на уход и заботу за внуками. Поэтому у них не бывает неприятных ссор с детьми, которые бывают при совместном проживании. Именно поэтому бабушки и дедушки всегда без ума от своих внучат и те в свою очередь отвечают им взаимностью.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иногда настают моменты, когда бабушка и дедушка начинают высказывать свои недовольства родителям. Основной причиной конфликта между молодыми и старыми родителями является то, что бабушка и дедушка общаются с ребенком не так, как это делают с ним родители. Или бывает, появляются разногласия между молодыми родителями.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необходимо быть зрелыми психологически, но этого молодым родителям не хватает, и поэтому они не могут найти общий язык со своими родителями. Молодые мамы обычно не хотят совершать ошибки своих матерей, это очень похвально, но они даже не представляют, с какими трудностями могут столкнуться. Такое желание зачастую означает, что у молодой мамы остались неприятные воспоминания о ее детстве, в которых она винит своих родителей. Она не реагирует на их советы и считает их неправильными. Однако </w:t>
      </w:r>
      <w:r w:rsidR="00061430"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примирение</w:t>
      </w: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гарантией, что ее собственное мнение убедительно. Ей приходится считать своих родителей привыкшими жить по старинке, недалекими, неспособными поменять свои взгляды и привычки. Все это не помогает ей, и она нередко испытывает чувство вины, вызванной своей враждебностью и неуверенностью в себе из-за того, что у нее не все получается в воспитании своего малыша.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увеличиваются, когда возникает необходимость урегулировать взаимоотношения со своей свекровью. Если невестка и свекровь ревнуют друг друга к мужу и сыну, то невестка еще боле начинает воспринимать в штыки любые советы и вмешательства свекрови. Самые обычные и полезные советы для ребенка невестка воспринимает как унижение и стремление подчеркнуть ее незнание и неумение. И поэтому молодая женщина начинает обвинять свекровь в том, что она балует ребенка или наоборот чрезмерно строга с ним.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решением проблемы является игнорирование ее. Молодым родителям необходимо повзрослеть, так как они не изменят своего </w:t>
      </w: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и привычек до тех пор, пока они не станут зрелыми в этой ситуации. Самое лучшее правило это отдельное проживание от родителей. В основе взаимоотношений бабушки и дедушки с внуками является развлечение и отдых. Когда у бабушки и дедушки появляется желание принять активное участие в воспитании внуков, дети начинают теряться, так как для них появляются два новых авторитета, бабушка и дедушка. Поэтому самое важное, что должны иметь бабушка и дедушка это чувство меры. Его можно проявлять в стремлении увидеть в ребенке то, чего ждут от него родители и предоставить им возможность самим решать все спорные вопросы. Когда родители поймут это, они со спокойствием будут доверять ребенка бабушке и дедушке, и все будут счастливы.</w:t>
      </w:r>
    </w:p>
    <w:p w:rsidR="00CF4CE3" w:rsidRPr="00F059CE" w:rsidRDefault="00CF4CE3" w:rsidP="00CF4CE3">
      <w:pPr>
        <w:spacing w:after="0" w:line="27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молодые родители могут быть против того, как бабушка и дедушка воспитывают внука и ухаживают за ним. Поэтому самым правильным было бы с самого начала не рассчитывать на участие бабушки и дедушки в воспитании ребенка. Пусть они приходят повидать внука, порадовать его, поиграть с ним, но не воспитывать его. Чем меньше родители станут тревожиться по этому поводу, тем больше они будут радоваться надежности и теплу своего домашнего очага.</w:t>
      </w:r>
    </w:p>
    <w:p w:rsidR="00073DA4" w:rsidRPr="00F059CE" w:rsidRDefault="00073D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DA4" w:rsidRPr="00F0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2B" w:rsidRDefault="0097212B" w:rsidP="00CF4CE3">
      <w:pPr>
        <w:spacing w:after="0" w:line="240" w:lineRule="auto"/>
      </w:pPr>
      <w:r>
        <w:separator/>
      </w:r>
    </w:p>
  </w:endnote>
  <w:endnote w:type="continuationSeparator" w:id="0">
    <w:p w:rsidR="0097212B" w:rsidRDefault="0097212B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2B" w:rsidRDefault="0097212B" w:rsidP="00CF4CE3">
      <w:pPr>
        <w:spacing w:after="0" w:line="240" w:lineRule="auto"/>
      </w:pPr>
      <w:r>
        <w:separator/>
      </w:r>
    </w:p>
  </w:footnote>
  <w:footnote w:type="continuationSeparator" w:id="0">
    <w:p w:rsidR="0097212B" w:rsidRDefault="0097212B" w:rsidP="00CF4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5C"/>
    <w:rsid w:val="00061430"/>
    <w:rsid w:val="00073DA4"/>
    <w:rsid w:val="007B2D5C"/>
    <w:rsid w:val="0097212B"/>
    <w:rsid w:val="00A2196C"/>
    <w:rsid w:val="00CF4CE3"/>
    <w:rsid w:val="00D56979"/>
    <w:rsid w:val="00F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E3"/>
  </w:style>
  <w:style w:type="paragraph" w:styleId="a5">
    <w:name w:val="footer"/>
    <w:basedOn w:val="a"/>
    <w:link w:val="a6"/>
    <w:uiPriority w:val="99"/>
    <w:unhideWhenUsed/>
    <w:rsid w:val="00C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E3"/>
  </w:style>
  <w:style w:type="paragraph" w:styleId="a5">
    <w:name w:val="footer"/>
    <w:basedOn w:val="a"/>
    <w:link w:val="a6"/>
    <w:uiPriority w:val="99"/>
    <w:unhideWhenUsed/>
    <w:rsid w:val="00C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EDA6-5F7E-41A9-BB02-E584A902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2013-01-24T18:55:00Z</dcterms:created>
  <dcterms:modified xsi:type="dcterms:W3CDTF">2014-01-13T11:29:00Z</dcterms:modified>
</cp:coreProperties>
</file>