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0"/>
      </w:tblGrid>
      <w:tr w:rsidR="00117244" w:rsidRPr="00117244" w:rsidTr="007A2052">
        <w:tc>
          <w:tcPr>
            <w:tcW w:w="5000" w:type="pct"/>
            <w:vAlign w:val="center"/>
            <w:hideMark/>
          </w:tcPr>
          <w:p w:rsidR="00117244" w:rsidRPr="00117244" w:rsidRDefault="009D7A45" w:rsidP="00117244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>
                  <wp:extent cx="948690" cy="1581150"/>
                  <wp:effectExtent l="19050" t="0" r="3810" b="0"/>
                  <wp:docPr id="6" name="Рисунок 4" descr="http://allforchildren.ru/pictures/kids_s/kids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forchildren.ru/pictures/kids_s/kids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244" w:rsidRPr="00117244" w:rsidRDefault="009D7A45" w:rsidP="00117244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117244" w:rsidRPr="00117244" w:rsidTr="00565B99">
        <w:tc>
          <w:tcPr>
            <w:tcW w:w="9639" w:type="dxa"/>
            <w:hideMark/>
          </w:tcPr>
          <w:p w:rsidR="00117244" w:rsidRPr="009D7A45" w:rsidRDefault="00117244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1F497D" w:themeColor="text2"/>
                <w:sz w:val="36"/>
                <w:szCs w:val="36"/>
              </w:rPr>
            </w:pP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Период 4—5 лет очень важный в жизни ребёнка. Уровень мышления намного возрастает. Малыш уже понимает, что он человек, кто он: девочка или мальчик. Становится думающим и творческим ребёнком.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Пятилетние дети тяготеют к рифме: создают собственные стихи, подбирая слова, лишённые всякого смысла. Но само это занятие далеко не бессмысленное: оно способствует развитию фонематического восприятия, формирует умение подбирать слова, близкие по звучанию.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Именно средний возраст — возраст почемучек. Причём задаются совершенно невероятные вопросы, порой в самом неподходящем месте, которые ставят в тупик. Но психологи рекомендуют отвечать на все детские «почему?» и «зачем?», даже неприличные или неприятные и на которые не знаете ответа. Обязательно договоритесь с ребёнком, что ответите на этот вопрос дома, вечером или завтра. Объясните, что вам надо сначала почитать справочник или энциклопедию. Причём нельзя ни в коем случае забывать ответить, даже если ребёнок забыл. Скажите: «Помнишь, ты задавал мне такой-то вопрос, я на него хочу тебе ответить».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 xml:space="preserve">На вопросы, касающиеся пола, лучше отвечать так, как оно есть, нежели придумывать различные сказки. Они вызывают ещё больше «почему?», и вы сами можете запутаться. Но если чадо не задаёт таких вопросов, то лучше их и не касаться. </w:t>
            </w:r>
          </w:p>
          <w:p w:rsidR="009D7A45" w:rsidRPr="007A2052" w:rsidRDefault="009D7A45" w:rsidP="007A2052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lastRenderedPageBreak/>
              <w:t xml:space="preserve">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133475" cy="1771055"/>
                  <wp:effectExtent l="19050" t="0" r="9525" b="0"/>
                  <wp:docPr id="7" name="Рисунок 7" descr="http://allforchildren.ru/pictures/kids_s/kids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lforchildren.ru/pictures/kids_s/kids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7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44" w:rsidRPr="00117244"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2"/>
                <w:szCs w:val="32"/>
              </w:rPr>
              <w:t>Словарный запас</w:t>
            </w:r>
            <w:r w:rsidR="00117244"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br/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Что касается словарного запаса, то он увеличивается на тысячу слов и достигает к 5 годам 3000 слов. И это ещё один огромный скачок в развитии.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В 4—5 лет детки уже могут обобщать и называть детали предметов: стол, стул, шкаф — это всё мебель, а платье, брюки, пальто — одежда, у стола есть ножки и столешница.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Сейчас они залезают внутрь всех игрушек и начинают рассматривать, из чего они состоят.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В этом возрасте появляются и детализируются прилагательные, обозначающие свойства предметов: не просто горячий или холодный, а тёплый, прохладный — и настроение людей: весёлый, грустный, печальный. Начинают употреблять глаголы в повелительном наклонении (беги, дай, принеси). Причём это их любимая игра. Однако нельзя забывать и о нравственной основе разговора. Необходимо объяснить, что говорить надо вежливо, не забывать о слове «пожалуйста», иначе человек может обидеться и уйти. Существуют книжки типа «Говори красиво», «Говори вежливо». В них все подобные ситуации обыгрываются. Можно с ребёнком почитать такую книжку и обсудить. Ведь если в этом возрасте малыша никто не одёрнул, то дальше переделать его будет уже очень сложно.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</w:r>
            <w:r>
              <w:lastRenderedPageBreak/>
              <w:t xml:space="preserve">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000125" cy="2027280"/>
                  <wp:effectExtent l="19050" t="0" r="9525" b="0"/>
                  <wp:docPr id="10" name="Рисунок 10" descr="http://allforchildren.ru/pictures/kids_s/kids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lforchildren.ru/pictures/kids_s/kids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02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A45" w:rsidRDefault="00117244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В 4—5 лет закладывается и словарь антонимов, дети начинают понимать, что такое «наоборот» (твёрдый—мягкий, светлый—тёмный). Появляются наиболее употребительные наречия: слева, справа, около, рядом. Все предлоги, кроме сложных: из-за, из-под. В речи дети уже широко используют уменьшительно— ласкательную форму существительных, начинают образовывать множественное число существительных в родительном падеже. Появляется правильное употребление названий детёнышей животных. Если в 3—4 года называли по аналогии: кошка — котёнок, заяц — зайчонок, волк — волчонок, то теперь необходимо запомнить более сложные формы: корова — телёнок, лошадь — жеребёнок.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В предложениях ребята этого возраста начинают согласовывать существительные и местоимения с прилагательными и глаголами. Если стол, то он красный, а шапка — красная и т.д. Если я, то пошла, он — пошёл, она пошла, мы пошли и т.д.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t>Для правильного запоминания детёнышей животных можно поиграть в игру «Назови детёныша».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 Мама или папа называет животного, а чадо должно ответить, как называется его детёныш. Назвал неправильно — обязательно исправить. И ни в коем случае не злиться и не ругать, если малыш с первого раза не запомнил.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</w:r>
          </w:p>
          <w:p w:rsidR="00117244" w:rsidRPr="00117244" w:rsidRDefault="00117244" w:rsidP="007A2052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t>Для закрепления, где лево, а где право, поиграйте в игру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t>«Солдатики».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 В неё и девочки, и мальчики играют с большим удовольствием. Скажите ребёнку, что он солдат. Скомандуйте «нале-во» или «напра-во» — и малыш должен повернуться, как солдат, туда, куда вы ему приказали.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 xml:space="preserve">К сожалению, в наше время большая часть детей путает самые простые предлоги. Ребята ещё не совсем хорошо употребляют предлог «с». Когда показываешь и говоришь, что ручка упала со стола, роняешь ручку и спрашиваешь: «Откуда упала ручка?» Отвечают: «От стола». Или предлог «за» (спрятались за спинкой стула, стоим друг за другом). Говорят: «Спрятался под спинкой». </w:t>
            </w:r>
            <w:r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t>Чтобы расширить словарь предлогов и наречий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, можно поиграть в прятки. Возьмите, например, плюшевого мишку, спрячьте под стул и спросите: «Где спрятался мишка»? И ребёнок должен ответить: «Под стулом». Или по-другому. Взрослый встаёт, скажем, к столу и спрашивает: «Где я стою?» «У стола», — должен ответить малыш.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</w:r>
            <w:r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t>Чтобы усвоились ласковые слова, поиграйте в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t>«Назови ласково»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. Взрослый называет какое-нибудь слово, а малыш должен сказать его ласково. Например, цветок — цветочек, ложка — ложечка, стул — стульчик и т.д. </w:t>
            </w:r>
          </w:p>
          <w:p w:rsidR="00117244" w:rsidRPr="007A2052" w:rsidRDefault="00565B99" w:rsidP="00565B99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565B99"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6"/>
                <w:szCs w:val="36"/>
              </w:rPr>
              <w:drawing>
                <wp:inline distT="0" distB="0" distL="0" distR="0">
                  <wp:extent cx="838200" cy="1143000"/>
                  <wp:effectExtent l="19050" t="0" r="0" b="0"/>
                  <wp:docPr id="11" name="Рисунок 19" descr="http://allforchildren.ru/pictures/kids_s/kids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llforchildren.ru/pictures/kids_s/kids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A2052"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6"/>
                <w:szCs w:val="36"/>
              </w:rPr>
              <w:t xml:space="preserve">         </w:t>
            </w:r>
            <w:r w:rsidR="00117244" w:rsidRPr="00117244"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6"/>
                <w:szCs w:val="36"/>
              </w:rPr>
              <w:t>Пересказываем тексты</w:t>
            </w:r>
            <w:r w:rsidR="00117244" w:rsidRPr="00117244">
              <w:rPr>
                <w:rFonts w:ascii="Comic Sans MS" w:eastAsia="Times New Roman" w:hAnsi="Comic Sans MS" w:cs="Times New Roman"/>
                <w:color w:val="1F497D" w:themeColor="text2"/>
                <w:sz w:val="36"/>
                <w:szCs w:val="36"/>
              </w:rPr>
              <w:br/>
            </w:r>
          </w:p>
          <w:p w:rsidR="00565B99" w:rsidRDefault="00117244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В 4—5 лет дети уже должны учиться пересказывать небольшие тексты, в пределах 6 предложений. Причём </w:t>
            </w:r>
          </w:p>
          <w:p w:rsidR="00565B99" w:rsidRDefault="00565B99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14400" cy="1428750"/>
                  <wp:effectExtent l="19050" t="0" r="0" b="0"/>
                  <wp:docPr id="52" name="Рисунок 52" descr="http://allforchildren.ru/pictures/kids_s/kids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llforchildren.ru/pictures/kids_s/kids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пересказывать теми словами, которые были переданы </w:t>
            </w:r>
          </w:p>
          <w:p w:rsidR="007A2052" w:rsidRDefault="00117244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автором. Именно в этом возрасте формируется умение внимательно слушать. Часто дети при пересказе даже главных героев выпускают. Например, сказку «Курочка Ряба» рассказывают так: «Жили бабка и дедка, пришла курочка, снесла яичко, оно разбилось». Про мышку даже не вспоминают, будто и не было её вовсе. А ведь очень важно, кто разбил яичко. Или говорят: «Курочка сказала», но в сказке-то она прокудахтала. На это надо обязательно обращать внимание и исправлять, а сложные, непонятные слова объяснять и повторять, проговаривать их вместе.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Чтобы малыш смог сам хорошо пересказать, советую помочь ему картинками, схемами, пусть сам что-то по прочитанному нарисует.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Если чадо не может пересказать, задавайте ему наводящие вопросы, предложите рассказать вместе. Можно поиграть в игру «Кто это делал?». Вы называете слова-действия, а ребёнок отвечает, кто это делал. Например: «Кто в сказке кудахтал?» «Курочка Ряба», — отвечает малыш. Или наоборот: «Курочка Ряба что делала?» — «Кудахтала».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 xml:space="preserve">А можно ребёнка запутать. Сказать, например, что кудахтала мышка, и малыш должен исправить ошибку. Есть игра </w:t>
            </w:r>
          </w:p>
          <w:p w:rsidR="00565B99" w:rsidRDefault="00565B99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«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Последовательность действий». То есть мы одними словами-действиями рассказываем сказку, не употребляя существительных и не называя героев: жили-были, жила, снесла, прибежала, махнула и т.д. А ребёнок пусть расскажет </w:t>
            </w:r>
          </w:p>
          <w:p w:rsidR="007A2052" w:rsidRDefault="00565B99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 w:rsidRPr="00565B99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lastRenderedPageBreak/>
              <w:drawing>
                <wp:inline distT="0" distB="0" distL="0" distR="0">
                  <wp:extent cx="628650" cy="1143000"/>
                  <wp:effectExtent l="0" t="0" r="0" b="0"/>
                  <wp:docPr id="20" name="Рисунок 31" descr="http://allforchildren.ru/pictures/school21_s/school2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llforchildren.ru/pictures/school21_s/school2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всеми словами. Чтобы заинтересовать малыша, скажите, например, что Буратино рассказал сказку одними этими словами, и предложите помочь ему составить сказку правильно.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</w:r>
            <w:r w:rsidR="009D7A45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Е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сли ребёнка в этом возрасте не научить пересказывать, то проблемы будут нарастать как снежный ком. В старшей и подготовительной группах он не научится составлять рассказы. А ведь хорошее умение пересказывать приводит к умению хорошо составлять рассказ. Структура текста одинаковая. И если ребёнок запомнит фразы из текста, композицию текста, которую он когда-то слышал и пересказывал, потом перенесёт эту структуру на любую картинку и сможет 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легко составить по ней рассказ.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Ну а в школе, соответственно, написать сочинение.</w:t>
            </w:r>
            <w:r>
              <w:rPr>
                <w:noProof/>
              </w:rPr>
              <w:t xml:space="preserve"> 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</w:r>
            <w:r w:rsidR="00117244" w:rsidRPr="00117244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32"/>
                <w:szCs w:val="32"/>
              </w:rPr>
              <w:br/>
            </w:r>
            <w:r w:rsidR="00117244" w:rsidRPr="00117244"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2"/>
                <w:szCs w:val="32"/>
              </w:rPr>
              <w:t>Разглядываем картинки</w:t>
            </w:r>
            <w:r w:rsidR="00117244" w:rsidRPr="00117244">
              <w:rPr>
                <w:rFonts w:ascii="Comic Sans MS" w:eastAsia="Times New Roman" w:hAnsi="Comic Sans MS" w:cs="Times New Roman"/>
                <w:color w:val="1F497D" w:themeColor="text2"/>
                <w:sz w:val="32"/>
                <w:szCs w:val="32"/>
              </w:rPr>
              <w:br/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В этом возрасте нужно научить ребёнка рассматривать картинки. Очень многие дети мелкие, но значимые предметы на картине просто не видят, то есть не видят всю картину целиком и не понимают скрытого смысла нарисованного. И выясняется это часто уже в подготовительной группе, когда ребята учатся составлять по </w:t>
            </w:r>
          </w:p>
          <w:p w:rsidR="00565B99" w:rsidRDefault="007A2052" w:rsidP="007A2052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картинке 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рассказ.</w:t>
            </w:r>
            <w:r w:rsidR="00117244"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 xml:space="preserve">Рассматривание, как правило, детям даётся с трудом. А чтобы помочь ему в этом, рекомендую задавать вопросы типа: «Что ты видишь на картинке?», «Что делают герои на картинке?», «А где на картинке ты видишь цветочек или домик?» и т.д. Можно ещё поиграть в «Путешествие». </w:t>
            </w:r>
          </w:p>
          <w:p w:rsidR="00565B99" w:rsidRDefault="00565B99" w:rsidP="007A2052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</w:p>
          <w:p w:rsidR="00565B99" w:rsidRDefault="00565B99" w:rsidP="007A2052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 w:rsidRPr="00565B99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14400" cy="1428750"/>
                  <wp:effectExtent l="19050" t="0" r="0" b="0"/>
                  <wp:docPr id="21" name="Рисунок 43" descr="http://allforchildren.ru/pictures/kids_s/kids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llforchildren.ru/pictures/kids_s/kids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244" w:rsidRPr="00117244" w:rsidRDefault="00117244" w:rsidP="007A2052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>Предложите малышу «зайти» в картину и спросите: «Где мы оказались, какое здесь время года, что ты слышишь?» Если на картине нарисованы птицы, то они должны петь или щебетать, а если машина — то гудеть. 4—5 лет — возраст фантазёров, и такая игра ребятне очень нравится.</w:t>
            </w:r>
          </w:p>
          <w:p w:rsidR="00117244" w:rsidRPr="00565B99" w:rsidRDefault="00117244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b/>
                <w:bCs/>
                <w:color w:val="1F497D" w:themeColor="text2"/>
                <w:sz w:val="32"/>
                <w:szCs w:val="32"/>
              </w:rPr>
              <w:t>Тренируем ручки</w:t>
            </w:r>
          </w:p>
          <w:p w:rsidR="007A2052" w:rsidRDefault="00117244" w:rsidP="00117244">
            <w:pPr>
              <w:shd w:val="clear" w:color="auto" w:fill="FFFCF3"/>
              <w:spacing w:before="150" w:after="150" w:line="255" w:lineRule="atLeast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В этом возрасте очень важно научить ребёнка правильно держать карандаш, работать кисточкой. И лучше всего поможет в этом трёхгранный карандаш. Ведь его можно держать только правильно — больше никак. Начинать нужно с обводки. На листе в клеточку точками или пунктирной линией нарисуйте что-нибудь несложное, и пусть малыш обводит точки. Так он присматривается к клеточкам и начинает их видеть, воспринимать. Кроме того, именно в этом возрасте формируется умение правильно закрашивать. Уберите потихоньку фломастеры, достаньте хорошие твёрдо-мягкие цветные карандаши. Объясните, что есть граница, переходить которую нельзя, что раскрашивать нужно в одном направлении: слева направо или сверху вниз с одинаковым нажимом и без пробелов. Всё это выполнить ребёнку очень и очень сложно, но если работать ежедневно, хотя бы по рисунку или по одной детали в день, то за год возможно научить. Не получается заниматься каждый день — </w:t>
            </w:r>
            <w:r w:rsidR="009D7A45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занимайтесь хотя бы каждые выходные. И 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t xml:space="preserve"> прогресс будет заметный. Ведь от того, как развиты ручки, зависит и 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lastRenderedPageBreak/>
              <w:t>звукопроизношение.</w:t>
            </w:r>
            <w:r w:rsidRPr="00117244"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  <w:br/>
              <w:t>Не нужно забывать и о здоровье ребёнка. В последние годы появилось очень много физически ослабленных детей, а это влияет на развитие речи, на формирование характера. Занимайтесь с ним физкультурой, кормите здоровой пищей. Обязательно давайте детям грызть яблоки, редиску, морковку, репу и другие твёрдые фрукты и овощи. Это имеет значение для формирования артикуляционных мышц и развивает умение вовремя глотать слюни. К сожалению, сейчас много зубочелюстных аномалий. И это очень большая проблема, ведь правильное звукопроизношение зависит и от состояния рта. Поэтому не пренебрегайте советами педиатров, неврологов, стоматологов и врачей других специальностей, выполняйте их рекомендации, тогда и с речью ребёнка будет меньше проблем, да и исправить недостатки будет проще.</w:t>
            </w:r>
          </w:p>
          <w:p w:rsidR="00117244" w:rsidRDefault="007A2052" w:rsidP="007A2052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52"/>
                <w:szCs w:val="52"/>
              </w:rPr>
            </w:pPr>
            <w:r w:rsidRPr="007A2052">
              <w:rPr>
                <w:rFonts w:ascii="Comic Sans MS" w:eastAsia="Times New Roman" w:hAnsi="Comic Sans MS" w:cs="Times New Roman"/>
                <w:color w:val="1F497D" w:themeColor="text2"/>
                <w:sz w:val="52"/>
                <w:szCs w:val="52"/>
              </w:rPr>
              <w:t>желаю удачи</w:t>
            </w:r>
            <w:r>
              <w:rPr>
                <w:rFonts w:ascii="Comic Sans MS" w:eastAsia="Times New Roman" w:hAnsi="Comic Sans MS" w:cs="Times New Roman"/>
                <w:color w:val="1F497D" w:themeColor="text2"/>
                <w:sz w:val="52"/>
                <w:szCs w:val="52"/>
              </w:rPr>
              <w:t xml:space="preserve"> !</w:t>
            </w:r>
          </w:p>
          <w:p w:rsidR="00117244" w:rsidRDefault="007A2052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41654" cy="2367395"/>
                  <wp:effectExtent l="19050" t="0" r="6096" b="0"/>
                  <wp:docPr id="28" name="Рисунок 28" descr="http://allforchildren.ru/pictures/kids_s/kids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llforchildren.ru/pictures/kids_s/kids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54" cy="236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E8E" w:rsidRDefault="00362E8E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</w:p>
          <w:p w:rsidR="00362E8E" w:rsidRDefault="00362E8E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</w:p>
          <w:p w:rsidR="00362E8E" w:rsidRDefault="00362E8E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</w:p>
          <w:p w:rsidR="00362E8E" w:rsidRDefault="00362E8E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</w:p>
          <w:p w:rsidR="00362E8E" w:rsidRPr="00117244" w:rsidRDefault="00362E8E" w:rsidP="00565B99">
            <w:pPr>
              <w:shd w:val="clear" w:color="auto" w:fill="FFFCF3"/>
              <w:spacing w:before="150" w:after="150" w:line="255" w:lineRule="atLeast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17244" w:rsidRDefault="00117244" w:rsidP="00117244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32"/>
          <w:szCs w:val="32"/>
        </w:rPr>
      </w:pP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000000" w:themeColor="text1"/>
          <w:sz w:val="72"/>
          <w:szCs w:val="72"/>
        </w:rPr>
      </w:pPr>
    </w:p>
    <w:p w:rsidR="00000000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72"/>
          <w:szCs w:val="72"/>
        </w:rPr>
      </w:pPr>
      <w:r w:rsidRPr="00362E8E">
        <w:rPr>
          <w:rFonts w:ascii="Comic Sans MS" w:hAnsi="Comic Sans MS"/>
          <w:color w:val="1F497D" w:themeColor="text2"/>
          <w:sz w:val="72"/>
          <w:szCs w:val="72"/>
        </w:rPr>
        <w:t>Развитие речи детей 4-5 лет</w:t>
      </w: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0"/>
          <w:szCs w:val="40"/>
        </w:rPr>
      </w:pP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8"/>
          <w:szCs w:val="48"/>
        </w:rPr>
      </w:pPr>
    </w:p>
    <w:p w:rsidR="00362E8E" w:rsidRPr="00362E8E" w:rsidRDefault="00362E8E" w:rsidP="00362E8E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48"/>
          <w:szCs w:val="48"/>
        </w:rPr>
      </w:pPr>
      <w:r w:rsidRPr="00362E8E">
        <w:rPr>
          <w:rFonts w:ascii="Comic Sans MS" w:hAnsi="Comic Sans MS"/>
          <w:b/>
          <w:color w:val="1F497D" w:themeColor="text2"/>
          <w:sz w:val="48"/>
          <w:szCs w:val="48"/>
        </w:rPr>
        <w:t>Консультация учителя-логопеда</w:t>
      </w: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8"/>
          <w:szCs w:val="48"/>
        </w:rPr>
      </w:pPr>
    </w:p>
    <w:p w:rsidR="00362E8E" w:rsidRP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8"/>
          <w:szCs w:val="48"/>
        </w:rPr>
      </w:pPr>
      <w:r w:rsidRPr="00362E8E">
        <w:rPr>
          <w:rFonts w:ascii="Comic Sans MS" w:hAnsi="Comic Sans MS"/>
          <w:color w:val="1F497D" w:themeColor="text2"/>
          <w:sz w:val="48"/>
          <w:szCs w:val="48"/>
        </w:rPr>
        <w:t xml:space="preserve">Годыльшиной Ирины </w:t>
      </w: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8"/>
          <w:szCs w:val="48"/>
        </w:rPr>
      </w:pPr>
      <w:r w:rsidRPr="00362E8E">
        <w:rPr>
          <w:rFonts w:ascii="Comic Sans MS" w:hAnsi="Comic Sans MS"/>
          <w:color w:val="1F497D" w:themeColor="text2"/>
          <w:sz w:val="48"/>
          <w:szCs w:val="48"/>
        </w:rPr>
        <w:t>Владимировны</w:t>
      </w: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8"/>
          <w:szCs w:val="48"/>
        </w:rPr>
      </w:pPr>
    </w:p>
    <w:p w:rsid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48"/>
          <w:szCs w:val="48"/>
        </w:rPr>
      </w:pPr>
    </w:p>
    <w:p w:rsidR="00362E8E" w:rsidRPr="00362E8E" w:rsidRDefault="00362E8E" w:rsidP="00362E8E">
      <w:pPr>
        <w:spacing w:after="0" w:line="240" w:lineRule="auto"/>
        <w:jc w:val="center"/>
        <w:rPr>
          <w:rFonts w:ascii="Comic Sans MS" w:hAnsi="Comic Sans MS"/>
          <w:color w:val="1F497D" w:themeColor="text2"/>
          <w:sz w:val="52"/>
          <w:szCs w:val="52"/>
        </w:rPr>
      </w:pPr>
      <w:r>
        <w:rPr>
          <w:rFonts w:ascii="Comic Sans MS" w:hAnsi="Comic Sans MS"/>
          <w:color w:val="1F497D" w:themeColor="text2"/>
          <w:sz w:val="52"/>
          <w:szCs w:val="52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324100" cy="3085087"/>
            <wp:effectExtent l="19050" t="0" r="0" b="0"/>
            <wp:docPr id="55" name="Рисунок 55" descr="http://im2-tub-ru.yandex.net/i?id=567718951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2-tub-ru.yandex.net/i?id=567718951-26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22" cy="308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E8E" w:rsidRPr="00362E8E" w:rsidSect="00117244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81" w:rsidRDefault="00595E81" w:rsidP="007A2052">
      <w:pPr>
        <w:spacing w:after="0" w:line="240" w:lineRule="auto"/>
      </w:pPr>
      <w:r>
        <w:separator/>
      </w:r>
    </w:p>
  </w:endnote>
  <w:endnote w:type="continuationSeparator" w:id="1">
    <w:p w:rsidR="00595E81" w:rsidRDefault="00595E81" w:rsidP="007A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81" w:rsidRDefault="00595E81" w:rsidP="007A2052">
      <w:pPr>
        <w:spacing w:after="0" w:line="240" w:lineRule="auto"/>
      </w:pPr>
      <w:r>
        <w:separator/>
      </w:r>
    </w:p>
  </w:footnote>
  <w:footnote w:type="continuationSeparator" w:id="1">
    <w:p w:rsidR="00595E81" w:rsidRDefault="00595E81" w:rsidP="007A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944"/>
    <w:multiLevelType w:val="multilevel"/>
    <w:tmpl w:val="541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5415F"/>
    <w:multiLevelType w:val="multilevel"/>
    <w:tmpl w:val="884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244"/>
    <w:rsid w:val="00117244"/>
    <w:rsid w:val="00362E8E"/>
    <w:rsid w:val="00565B99"/>
    <w:rsid w:val="00595E81"/>
    <w:rsid w:val="007A2052"/>
    <w:rsid w:val="009D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244"/>
  </w:style>
  <w:style w:type="paragraph" w:styleId="a4">
    <w:name w:val="Normal (Web)"/>
    <w:basedOn w:val="a"/>
    <w:uiPriority w:val="99"/>
    <w:semiHidden/>
    <w:unhideWhenUsed/>
    <w:rsid w:val="0011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72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A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2052"/>
  </w:style>
  <w:style w:type="paragraph" w:styleId="aa">
    <w:name w:val="footer"/>
    <w:basedOn w:val="a"/>
    <w:link w:val="ab"/>
    <w:uiPriority w:val="99"/>
    <w:semiHidden/>
    <w:unhideWhenUsed/>
    <w:rsid w:val="007A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2052"/>
  </w:style>
  <w:style w:type="character" w:customStyle="1" w:styleId="10">
    <w:name w:val="Заголовок 1 Знак"/>
    <w:basedOn w:val="a0"/>
    <w:link w:val="1"/>
    <w:uiPriority w:val="9"/>
    <w:rsid w:val="00565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C5A3"/>
                    <w:right w:val="none" w:sz="0" w:space="0" w:color="auto"/>
                  </w:divBdr>
                  <w:divsChild>
                    <w:div w:id="13997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C5A3"/>
                    <w:right w:val="none" w:sz="0" w:space="0" w:color="auto"/>
                  </w:divBdr>
                  <w:divsChild>
                    <w:div w:id="75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E340-41E1-4B43-AED3-4BEB980A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2013-01-12T12:04:00Z</dcterms:created>
  <dcterms:modified xsi:type="dcterms:W3CDTF">2013-01-12T12:53:00Z</dcterms:modified>
</cp:coreProperties>
</file>