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2719"/>
        <w:gridCol w:w="1715"/>
        <w:gridCol w:w="1854"/>
        <w:gridCol w:w="1860"/>
        <w:gridCol w:w="2000"/>
        <w:gridCol w:w="2010"/>
        <w:gridCol w:w="1870"/>
      </w:tblGrid>
      <w:tr w:rsidR="00E03648" w:rsidTr="00C37473"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648" w:rsidRDefault="00E03648" w:rsidP="00C37473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IV</w:t>
            </w:r>
          </w:p>
        </w:tc>
        <w:tc>
          <w:tcPr>
            <w:tcW w:w="2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63CC" w:rsidRDefault="00D163CC" w:rsidP="00C37473">
            <w:pPr>
              <w:pStyle w:val="Style2"/>
              <w:widowControl/>
              <w:spacing w:line="264" w:lineRule="exact"/>
              <w:ind w:left="5" w:hanging="5"/>
              <w:rPr>
                <w:rStyle w:val="FontStyle13"/>
              </w:rPr>
            </w:pPr>
          </w:p>
          <w:p w:rsidR="00D163CC" w:rsidRPr="00D163CC" w:rsidRDefault="00D163CC" w:rsidP="00C37473">
            <w:pPr>
              <w:pStyle w:val="Style2"/>
              <w:widowControl/>
              <w:spacing w:line="264" w:lineRule="exact"/>
              <w:ind w:left="5" w:hanging="5"/>
              <w:rPr>
                <w:rStyle w:val="FontStyle13"/>
                <w:b/>
              </w:rPr>
            </w:pPr>
            <w:r>
              <w:rPr>
                <w:rStyle w:val="FontStyle13"/>
              </w:rPr>
              <w:t xml:space="preserve">           </w:t>
            </w:r>
            <w:r w:rsidRPr="00D163CC">
              <w:rPr>
                <w:rStyle w:val="FontStyle13"/>
                <w:b/>
              </w:rPr>
              <w:t>«Физкультура»</w:t>
            </w:r>
          </w:p>
          <w:p w:rsidR="00E03648" w:rsidRDefault="00E03648" w:rsidP="00C37473">
            <w:pPr>
              <w:pStyle w:val="Style2"/>
              <w:widowControl/>
              <w:spacing w:line="26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Формировать умения и на</w:t>
            </w:r>
            <w:r>
              <w:rPr>
                <w:rStyle w:val="FontStyle13"/>
              </w:rPr>
              <w:softHyphen/>
              <w:t>выки правильного выпол</w:t>
            </w:r>
            <w:r>
              <w:rPr>
                <w:rStyle w:val="FontStyle13"/>
              </w:rPr>
              <w:softHyphen/>
              <w:t>нения движений; упраж</w:t>
            </w:r>
            <w:r>
              <w:rPr>
                <w:rStyle w:val="FontStyle13"/>
              </w:rPr>
              <w:softHyphen/>
              <w:t>нять в прыжках разным способом, в ползании на животе с подтягиванием руками и отталкиванием ногами; развивать ловкость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8" w:rsidRDefault="00E03648" w:rsidP="00C37473">
            <w:pPr>
              <w:pStyle w:val="Style2"/>
              <w:widowControl/>
              <w:spacing w:line="264" w:lineRule="exact"/>
              <w:ind w:left="10" w:hanging="10"/>
              <w:rPr>
                <w:rStyle w:val="FontStyle15"/>
              </w:rPr>
            </w:pPr>
            <w:r>
              <w:rPr>
                <w:rStyle w:val="FontStyle13"/>
              </w:rPr>
              <w:t>Расчет на пер</w:t>
            </w:r>
            <w:r>
              <w:rPr>
                <w:rStyle w:val="FontStyle13"/>
              </w:rPr>
              <w:softHyphen/>
              <w:t>вый, второй, перестроение из одной шерен</w:t>
            </w:r>
            <w:r>
              <w:rPr>
                <w:rStyle w:val="FontStyle13"/>
              </w:rPr>
              <w:softHyphen/>
              <w:t xml:space="preserve">ги в две.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8" w:rsidRDefault="00E03648" w:rsidP="00C37473">
            <w:pPr>
              <w:pStyle w:val="Style2"/>
              <w:widowControl/>
              <w:spacing w:line="264" w:lineRule="exact"/>
              <w:ind w:left="5" w:hanging="5"/>
              <w:rPr>
                <w:rStyle w:val="FontStyle15"/>
              </w:rPr>
            </w:pPr>
            <w:r>
              <w:rPr>
                <w:rStyle w:val="FontStyle13"/>
              </w:rPr>
              <w:t xml:space="preserve">Ходьба на пятках, руки за головой. Бег врассыпную.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8" w:rsidRDefault="00E03648" w:rsidP="00C37473">
            <w:pPr>
              <w:pStyle w:val="Style2"/>
              <w:widowControl/>
              <w:spacing w:line="264" w:lineRule="exact"/>
              <w:ind w:left="10" w:hanging="10"/>
              <w:rPr>
                <w:rStyle w:val="FontStyle15"/>
              </w:rPr>
            </w:pPr>
            <w:r>
              <w:rPr>
                <w:rStyle w:val="FontStyle13"/>
              </w:rPr>
              <w:t>Ходьба по наклон</w:t>
            </w:r>
            <w:r>
              <w:rPr>
                <w:rStyle w:val="FontStyle13"/>
              </w:rPr>
              <w:softHyphen/>
              <w:t>ной доске вверх и вниз на носоч</w:t>
            </w:r>
            <w:r>
              <w:rPr>
                <w:rStyle w:val="FontStyle13"/>
              </w:rPr>
              <w:softHyphen/>
              <w:t xml:space="preserve">ках.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8" w:rsidRDefault="00E03648" w:rsidP="00C37473">
            <w:pPr>
              <w:pStyle w:val="Style2"/>
              <w:widowControl/>
              <w:spacing w:line="264" w:lineRule="exact"/>
              <w:ind w:left="10" w:hanging="10"/>
              <w:rPr>
                <w:rStyle w:val="FontStyle15"/>
              </w:rPr>
            </w:pPr>
            <w:r>
              <w:rPr>
                <w:rStyle w:val="FontStyle13"/>
              </w:rPr>
              <w:t xml:space="preserve">Прыжки разными способами (по 30 прыжков, 3-4 раза в чередовании с ходьбой).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8" w:rsidRDefault="00E03648" w:rsidP="00C37473">
            <w:pPr>
              <w:pStyle w:val="Style2"/>
              <w:widowControl/>
              <w:spacing w:line="250" w:lineRule="exact"/>
              <w:ind w:left="10" w:hanging="10"/>
              <w:rPr>
                <w:rStyle w:val="FontStyle15"/>
              </w:rPr>
            </w:pPr>
            <w:r>
              <w:rPr>
                <w:rStyle w:val="FontStyle13"/>
              </w:rPr>
              <w:t>Ползание на живо</w:t>
            </w:r>
            <w:r>
              <w:rPr>
                <w:rStyle w:val="FontStyle13"/>
              </w:rPr>
              <w:softHyphen/>
              <w:t>те по гимнастиче</w:t>
            </w:r>
            <w:r>
              <w:rPr>
                <w:rStyle w:val="FontStyle13"/>
              </w:rPr>
              <w:softHyphen/>
              <w:t>ской скамейке с под</w:t>
            </w:r>
            <w:r>
              <w:rPr>
                <w:rStyle w:val="FontStyle13"/>
              </w:rPr>
              <w:softHyphen/>
              <w:t xml:space="preserve">тягиванием руками и отталкиванием ногами.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8" w:rsidRDefault="00E03648" w:rsidP="00C37473">
            <w:pPr>
              <w:pStyle w:val="Style2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3"/>
              </w:rPr>
              <w:t xml:space="preserve">Перебрасывание мяча из одной руки в другую.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</w:tr>
      <w:tr w:rsidR="00E03648" w:rsidTr="00C37473">
        <w:tc>
          <w:tcPr>
            <w:tcW w:w="5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3648" w:rsidRDefault="00E03648" w:rsidP="00C37473">
            <w:pPr>
              <w:rPr>
                <w:rStyle w:val="FontStyle15"/>
              </w:rPr>
            </w:pPr>
          </w:p>
          <w:p w:rsidR="00E03648" w:rsidRDefault="00E03648" w:rsidP="00C37473">
            <w:pPr>
              <w:rPr>
                <w:rStyle w:val="FontStyle15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3648" w:rsidRDefault="00E03648" w:rsidP="00C37473">
            <w:pPr>
              <w:rPr>
                <w:rStyle w:val="FontStyle15"/>
              </w:rPr>
            </w:pPr>
          </w:p>
          <w:p w:rsidR="00E03648" w:rsidRDefault="00E03648" w:rsidP="00C37473">
            <w:pPr>
              <w:rPr>
                <w:rStyle w:val="FontStyle15"/>
              </w:rPr>
            </w:pPr>
          </w:p>
        </w:tc>
        <w:tc>
          <w:tcPr>
            <w:tcW w:w="1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8" w:rsidRDefault="00E03648" w:rsidP="00C37473">
            <w:pPr>
              <w:pStyle w:val="Style1"/>
              <w:widowControl/>
              <w:rPr>
                <w:rStyle w:val="FontStyle12"/>
              </w:rPr>
            </w:pPr>
          </w:p>
          <w:p w:rsidR="00E03648" w:rsidRDefault="00E03648" w:rsidP="00C37473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Логоритмика</w:t>
            </w:r>
            <w:proofErr w:type="spellEnd"/>
            <w:r>
              <w:rPr>
                <w:rStyle w:val="FontStyle12"/>
              </w:rPr>
              <w:t xml:space="preserve"> «Ветер дует нам в лицо»</w:t>
            </w:r>
          </w:p>
          <w:p w:rsidR="00E03648" w:rsidRDefault="00E03648" w:rsidP="00C37473">
            <w:pPr>
              <w:pStyle w:val="Style1"/>
              <w:widowControl/>
              <w:rPr>
                <w:rStyle w:val="FontStyle12"/>
              </w:rPr>
            </w:pPr>
          </w:p>
          <w:p w:rsidR="00E03648" w:rsidRDefault="00E03648" w:rsidP="00C37473">
            <w:pPr>
              <w:pStyle w:val="Style1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Общеразвивающие</w:t>
            </w:r>
            <w:proofErr w:type="spellEnd"/>
            <w:r>
              <w:rPr>
                <w:rStyle w:val="FontStyle12"/>
              </w:rPr>
              <w:t xml:space="preserve"> упражнения (на гимнастических скамейках)</w:t>
            </w:r>
          </w:p>
          <w:p w:rsidR="00E03648" w:rsidRDefault="00E03648" w:rsidP="00C37473">
            <w:pPr>
              <w:pStyle w:val="Style1"/>
              <w:widowControl/>
              <w:rPr>
                <w:rStyle w:val="FontStyle12"/>
              </w:rPr>
            </w:pPr>
          </w:p>
          <w:p w:rsidR="00E03648" w:rsidRDefault="00E03648" w:rsidP="00C37473">
            <w:pPr>
              <w:pStyle w:val="Style1"/>
              <w:widowControl/>
              <w:rPr>
                <w:rStyle w:val="FontStyle12"/>
              </w:rPr>
            </w:pPr>
          </w:p>
          <w:p w:rsidR="00E03648" w:rsidRDefault="00E03648" w:rsidP="00C37473">
            <w:pPr>
              <w:pStyle w:val="Style2"/>
              <w:widowControl/>
              <w:spacing w:line="250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И. п.: сидя верхом на скамейке, ноги согнуты в коленях, руки на поясе; 1 - руки в стороны; 2 - вверх; 3 - руки в стороны; 4 - вернуться в исходное положение, повторить (6-7 раз);</w:t>
            </w:r>
          </w:p>
          <w:p w:rsidR="00E03648" w:rsidRDefault="00E03648" w:rsidP="00C37473">
            <w:pPr>
              <w:pStyle w:val="Style2"/>
              <w:widowControl/>
              <w:spacing w:line="250" w:lineRule="exact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и. п.: сидя верхом на скамейке, ноги согнуты в коленях, руки на поясе; 1 - руки в стороны; 2 - наклон влево (впра</w:t>
            </w:r>
            <w:r>
              <w:rPr>
                <w:rStyle w:val="FontStyle13"/>
              </w:rPr>
              <w:softHyphen/>
              <w:t>во), коснуться пальцами рук пола; 3 - выпрямиться, руки в стороны; 4 - вернуться в исходное положение, повторить (6 раз);</w:t>
            </w:r>
            <w:proofErr w:type="gramEnd"/>
          </w:p>
          <w:p w:rsidR="00E03648" w:rsidRDefault="00E03648" w:rsidP="00C37473">
            <w:pPr>
              <w:pStyle w:val="Style2"/>
              <w:widowControl/>
              <w:spacing w:line="250" w:lineRule="exact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и. п.: сидя верхом на скамейке, ноги прямые, руки за головой; 1 - руки в стороны; 2 - наклон к правой (левой) ноге, коснуться пальцами рук носков ног; 3 - выпрямиться, руки в стороны; 4 - вернуться в исходное положение, повто</w:t>
            </w:r>
            <w:r>
              <w:rPr>
                <w:rStyle w:val="FontStyle13"/>
              </w:rPr>
              <w:softHyphen/>
              <w:t>рить (5-6 раз);</w:t>
            </w:r>
            <w:proofErr w:type="gramEnd"/>
          </w:p>
          <w:p w:rsidR="00E03648" w:rsidRDefault="00E03648" w:rsidP="00C37473">
            <w:pPr>
              <w:pStyle w:val="Style2"/>
              <w:widowControl/>
              <w:spacing w:line="250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и. п.: стоя перед скамейкой, руки вдоль туловища; 1 - шаг правой ногой на скамейку; 2 - шаг левой ногой на ска</w:t>
            </w:r>
            <w:r>
              <w:rPr>
                <w:rStyle w:val="FontStyle13"/>
              </w:rPr>
              <w:softHyphen/>
              <w:t>мейку; 3 - опустить правую ногу на пол; 4 - шаг левой ногой со скамейки; повернуться кругом и повторить упраж</w:t>
            </w:r>
            <w:r>
              <w:rPr>
                <w:rStyle w:val="FontStyle13"/>
              </w:rPr>
              <w:softHyphen/>
              <w:t>нение (3-5 раз);</w:t>
            </w:r>
          </w:p>
          <w:p w:rsidR="00E03648" w:rsidRDefault="00E03648" w:rsidP="00C37473">
            <w:pPr>
              <w:pStyle w:val="Style2"/>
              <w:widowControl/>
              <w:spacing w:line="250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и. п.: сесть спиной к скамейке, руки хватом сверху за края скамейки; 1-2 - поднять прямые ноги </w:t>
            </w:r>
            <w:proofErr w:type="spellStart"/>
            <w:r>
              <w:rPr>
                <w:rStyle w:val="FontStyle13"/>
              </w:rPr>
              <w:t>вверх-вперед</w:t>
            </w:r>
            <w:proofErr w:type="spellEnd"/>
            <w:r>
              <w:rPr>
                <w:rStyle w:val="FontStyle13"/>
              </w:rPr>
              <w:t xml:space="preserve">; </w:t>
            </w:r>
            <w:r>
              <w:rPr>
                <w:rStyle w:val="FontStyle15"/>
              </w:rPr>
              <w:t xml:space="preserve">3—4 </w:t>
            </w:r>
            <w:r>
              <w:rPr>
                <w:rStyle w:val="FontStyle13"/>
              </w:rPr>
              <w:t>- вернуться в исходное положение, повторить (5-6 раз)</w:t>
            </w:r>
          </w:p>
        </w:tc>
      </w:tr>
      <w:tr w:rsidR="00E03648" w:rsidTr="00C37473"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8" w:rsidRDefault="00E03648" w:rsidP="00C37473">
            <w:pPr>
              <w:rPr>
                <w:rStyle w:val="FontStyle13"/>
              </w:rPr>
            </w:pPr>
          </w:p>
          <w:p w:rsidR="00E03648" w:rsidRDefault="00E03648" w:rsidP="00C37473">
            <w:pPr>
              <w:rPr>
                <w:rStyle w:val="FontStyle1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8" w:rsidRDefault="00E03648" w:rsidP="00C37473">
            <w:pPr>
              <w:rPr>
                <w:rStyle w:val="FontStyle13"/>
              </w:rPr>
            </w:pPr>
          </w:p>
          <w:p w:rsidR="00E03648" w:rsidRDefault="00E03648" w:rsidP="00C37473">
            <w:pPr>
              <w:rPr>
                <w:rStyle w:val="FontStyle13"/>
              </w:rPr>
            </w:pPr>
          </w:p>
        </w:tc>
        <w:tc>
          <w:tcPr>
            <w:tcW w:w="1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648" w:rsidRDefault="00E03648" w:rsidP="00C37473">
            <w:pPr>
              <w:pStyle w:val="Style1"/>
              <w:widowControl/>
              <w:rPr>
                <w:rStyle w:val="FontStyle12"/>
              </w:rPr>
            </w:pPr>
          </w:p>
          <w:p w:rsidR="00E03648" w:rsidRDefault="00E03648" w:rsidP="00C37473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Подвижная игра-эстафета (с бегом) «Грибники»</w:t>
            </w:r>
          </w:p>
          <w:p w:rsidR="00E03648" w:rsidRDefault="00E03648" w:rsidP="00C37473">
            <w:pPr>
              <w:pStyle w:val="Style1"/>
              <w:widowControl/>
              <w:rPr>
                <w:rStyle w:val="FontStyle12"/>
              </w:rPr>
            </w:pPr>
          </w:p>
          <w:p w:rsidR="00E03648" w:rsidRDefault="00E03648" w:rsidP="00C37473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Пальчиковая гимнастика «Грибы»</w:t>
            </w:r>
          </w:p>
        </w:tc>
      </w:tr>
    </w:tbl>
    <w:p w:rsidR="00386D5D" w:rsidRDefault="00386D5D"/>
    <w:sectPr w:rsidR="00386D5D" w:rsidSect="00E036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648"/>
    <w:rsid w:val="00281EB7"/>
    <w:rsid w:val="00386D5D"/>
    <w:rsid w:val="00D163CC"/>
    <w:rsid w:val="00E0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03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0364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036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E0364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E03648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>HP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2012-11-06T22:13:00Z</dcterms:created>
  <dcterms:modified xsi:type="dcterms:W3CDTF">2013-08-28T07:16:00Z</dcterms:modified>
</cp:coreProperties>
</file>