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FF7" w:rsidRPr="006D04A3" w:rsidRDefault="006D04A3" w:rsidP="006D04A3">
      <w:pPr>
        <w:jc w:val="center"/>
        <w:rPr>
          <w:rFonts w:ascii="Times New Roman" w:hAnsi="Times New Roman" w:cs="Times New Roman"/>
          <w:sz w:val="28"/>
          <w:szCs w:val="28"/>
        </w:rPr>
      </w:pPr>
      <w:r w:rsidRPr="006D04A3">
        <w:rPr>
          <w:rFonts w:ascii="Times New Roman" w:hAnsi="Times New Roman" w:cs="Times New Roman"/>
          <w:sz w:val="28"/>
          <w:szCs w:val="28"/>
        </w:rPr>
        <w:t>Муниципальное   автономное  дошкольное образовательное  учреждение «Детский сад №23 «Светлячок»</w:t>
      </w:r>
    </w:p>
    <w:p w:rsidR="005B0A5C" w:rsidRPr="006D04A3" w:rsidRDefault="005B0A5C"/>
    <w:p w:rsidR="005B0A5C" w:rsidRPr="006D04A3" w:rsidRDefault="005B0A5C"/>
    <w:p w:rsidR="005B0A5C" w:rsidRPr="006D04A3" w:rsidRDefault="005B0A5C"/>
    <w:p w:rsidR="005B0A5C" w:rsidRPr="006D04A3" w:rsidRDefault="005B0A5C"/>
    <w:p w:rsidR="005B0A5C" w:rsidRDefault="005B0A5C" w:rsidP="005B0A5C">
      <w:pPr>
        <w:jc w:val="center"/>
        <w:rPr>
          <w:rFonts w:ascii="Times New Roman" w:hAnsi="Times New Roman" w:cs="Times New Roman"/>
          <w:sz w:val="52"/>
          <w:szCs w:val="52"/>
        </w:rPr>
      </w:pPr>
    </w:p>
    <w:p w:rsidR="005B0A5C" w:rsidRDefault="005B0A5C" w:rsidP="005B0A5C">
      <w:pPr>
        <w:jc w:val="center"/>
        <w:rPr>
          <w:rFonts w:ascii="Times New Roman" w:hAnsi="Times New Roman" w:cs="Times New Roman"/>
          <w:sz w:val="52"/>
          <w:szCs w:val="52"/>
        </w:rPr>
      </w:pPr>
    </w:p>
    <w:p w:rsidR="005B0A5C" w:rsidRDefault="005B0A5C" w:rsidP="005B0A5C">
      <w:pPr>
        <w:jc w:val="center"/>
        <w:rPr>
          <w:rFonts w:ascii="Times New Roman" w:hAnsi="Times New Roman" w:cs="Times New Roman"/>
          <w:sz w:val="52"/>
          <w:szCs w:val="52"/>
        </w:rPr>
      </w:pPr>
    </w:p>
    <w:p w:rsidR="00B720DA" w:rsidRDefault="005B0A5C" w:rsidP="005B0A5C">
      <w:pPr>
        <w:jc w:val="center"/>
        <w:rPr>
          <w:rFonts w:ascii="Times New Roman" w:hAnsi="Times New Roman" w:cs="Times New Roman"/>
          <w:sz w:val="52"/>
          <w:szCs w:val="52"/>
        </w:rPr>
      </w:pPr>
      <w:r w:rsidRPr="005B0A5C">
        <w:rPr>
          <w:rFonts w:ascii="Times New Roman" w:hAnsi="Times New Roman" w:cs="Times New Roman"/>
          <w:sz w:val="52"/>
          <w:szCs w:val="52"/>
        </w:rPr>
        <w:t>КОНСУЛЬТАЦИЯ   ДЛЯ   РОДИТЕЛЕЙ</w:t>
      </w:r>
    </w:p>
    <w:p w:rsidR="00B561E1" w:rsidRPr="00B561E1" w:rsidRDefault="00971E6B" w:rsidP="00B561E1">
      <w:pPr>
        <w:tabs>
          <w:tab w:val="left" w:pos="4021"/>
        </w:tabs>
        <w:jc w:val="center"/>
        <w:rPr>
          <w:rFonts w:ascii="Times New Roman" w:hAnsi="Times New Roman" w:cs="Times New Roman"/>
          <w:sz w:val="48"/>
          <w:szCs w:val="48"/>
        </w:rPr>
      </w:pPr>
      <w:r w:rsidRPr="00B561E1">
        <w:rPr>
          <w:rFonts w:ascii="Times New Roman" w:hAnsi="Times New Roman" w:cs="Times New Roman"/>
          <w:sz w:val="48"/>
          <w:szCs w:val="48"/>
        </w:rPr>
        <w:t>Развитие связной речи у детей</w:t>
      </w:r>
      <w:r w:rsidR="00B561E1" w:rsidRPr="00B561E1">
        <w:rPr>
          <w:rFonts w:ascii="Times New Roman" w:hAnsi="Times New Roman" w:cs="Times New Roman"/>
          <w:sz w:val="48"/>
          <w:szCs w:val="48"/>
        </w:rPr>
        <w:t xml:space="preserve">  4-6 лет</w:t>
      </w:r>
    </w:p>
    <w:p w:rsidR="00971E6B" w:rsidRPr="00971E6B" w:rsidRDefault="00971E6B" w:rsidP="00971E6B">
      <w:pPr>
        <w:jc w:val="center"/>
        <w:rPr>
          <w:rFonts w:ascii="Times New Roman" w:hAnsi="Times New Roman" w:cs="Times New Roman"/>
          <w:sz w:val="52"/>
          <w:szCs w:val="52"/>
        </w:rPr>
      </w:pPr>
    </w:p>
    <w:p w:rsidR="00B720DA" w:rsidRPr="00B561E1" w:rsidRDefault="00B561E1" w:rsidP="00B561E1">
      <w:pPr>
        <w:tabs>
          <w:tab w:val="left" w:pos="4021"/>
        </w:tabs>
        <w:rPr>
          <w:rFonts w:ascii="Times New Roman" w:hAnsi="Times New Roman" w:cs="Times New Roman"/>
          <w:sz w:val="44"/>
          <w:szCs w:val="44"/>
        </w:rPr>
      </w:pPr>
      <w:r>
        <w:rPr>
          <w:rFonts w:ascii="Times New Roman" w:hAnsi="Times New Roman" w:cs="Times New Roman"/>
          <w:sz w:val="28"/>
          <w:szCs w:val="28"/>
        </w:rPr>
        <w:tab/>
      </w:r>
    </w:p>
    <w:p w:rsidR="00B720DA" w:rsidRPr="00B561E1" w:rsidRDefault="00B720DA" w:rsidP="00B720DA">
      <w:pPr>
        <w:tabs>
          <w:tab w:val="left" w:pos="6396"/>
        </w:tabs>
        <w:rPr>
          <w:rFonts w:ascii="Times New Roman" w:hAnsi="Times New Roman" w:cs="Times New Roman"/>
          <w:sz w:val="28"/>
          <w:szCs w:val="28"/>
        </w:rPr>
      </w:pPr>
      <w:r w:rsidRPr="00B720DA">
        <w:rPr>
          <w:rFonts w:ascii="Times New Roman" w:hAnsi="Times New Roman" w:cs="Times New Roman"/>
          <w:sz w:val="28"/>
          <w:szCs w:val="28"/>
        </w:rPr>
        <w:tab/>
      </w:r>
      <w:r w:rsidRPr="00B561E1">
        <w:rPr>
          <w:rFonts w:ascii="Times New Roman" w:hAnsi="Times New Roman" w:cs="Times New Roman"/>
          <w:sz w:val="28"/>
          <w:szCs w:val="28"/>
        </w:rPr>
        <w:t>Воспитатель 1категории</w:t>
      </w:r>
    </w:p>
    <w:p w:rsidR="00971E6B" w:rsidRDefault="00B720DA" w:rsidP="00B720DA">
      <w:pPr>
        <w:tabs>
          <w:tab w:val="left" w:pos="6396"/>
        </w:tabs>
        <w:rPr>
          <w:rFonts w:ascii="Times New Roman" w:hAnsi="Times New Roman" w:cs="Times New Roman"/>
          <w:sz w:val="28"/>
          <w:szCs w:val="28"/>
        </w:rPr>
      </w:pPr>
      <w:r w:rsidRPr="00B561E1">
        <w:rPr>
          <w:rFonts w:ascii="Times New Roman" w:hAnsi="Times New Roman" w:cs="Times New Roman"/>
          <w:sz w:val="28"/>
          <w:szCs w:val="28"/>
        </w:rPr>
        <w:t xml:space="preserve">                                                                                     Рубцова  Любовь Николаевна</w:t>
      </w:r>
      <w:r w:rsidRPr="00B720DA">
        <w:rPr>
          <w:rFonts w:ascii="Times New Roman" w:hAnsi="Times New Roman" w:cs="Times New Roman"/>
          <w:sz w:val="28"/>
          <w:szCs w:val="28"/>
        </w:rPr>
        <w:t xml:space="preserve">      </w:t>
      </w:r>
    </w:p>
    <w:p w:rsidR="00971E6B" w:rsidRPr="00971E6B" w:rsidRDefault="00971E6B" w:rsidP="00971E6B">
      <w:pPr>
        <w:rPr>
          <w:rFonts w:ascii="Times New Roman" w:hAnsi="Times New Roman" w:cs="Times New Roman"/>
          <w:sz w:val="28"/>
          <w:szCs w:val="28"/>
        </w:rPr>
      </w:pPr>
    </w:p>
    <w:p w:rsidR="00971E6B" w:rsidRDefault="00971E6B" w:rsidP="00971E6B">
      <w:pPr>
        <w:rPr>
          <w:rFonts w:ascii="Times New Roman" w:hAnsi="Times New Roman" w:cs="Times New Roman"/>
          <w:sz w:val="28"/>
          <w:szCs w:val="28"/>
        </w:rPr>
      </w:pPr>
    </w:p>
    <w:p w:rsidR="00971E6B" w:rsidRDefault="00971E6B" w:rsidP="00971E6B">
      <w:pPr>
        <w:jc w:val="center"/>
        <w:rPr>
          <w:rFonts w:ascii="Times New Roman" w:hAnsi="Times New Roman" w:cs="Times New Roman"/>
          <w:sz w:val="32"/>
          <w:szCs w:val="32"/>
        </w:rPr>
      </w:pPr>
    </w:p>
    <w:p w:rsidR="00971E6B" w:rsidRDefault="00971E6B" w:rsidP="00971E6B">
      <w:pPr>
        <w:jc w:val="center"/>
        <w:rPr>
          <w:rFonts w:ascii="Times New Roman" w:hAnsi="Times New Roman" w:cs="Times New Roman"/>
          <w:sz w:val="32"/>
          <w:szCs w:val="32"/>
        </w:rPr>
      </w:pPr>
    </w:p>
    <w:p w:rsidR="00971E6B" w:rsidRDefault="00971E6B" w:rsidP="00971E6B">
      <w:pPr>
        <w:jc w:val="center"/>
        <w:rPr>
          <w:rFonts w:ascii="Times New Roman" w:hAnsi="Times New Roman" w:cs="Times New Roman"/>
          <w:sz w:val="32"/>
          <w:szCs w:val="32"/>
        </w:rPr>
      </w:pPr>
    </w:p>
    <w:p w:rsidR="00971E6B" w:rsidRDefault="00971E6B" w:rsidP="00971E6B">
      <w:pPr>
        <w:jc w:val="center"/>
        <w:rPr>
          <w:rFonts w:ascii="Times New Roman" w:hAnsi="Times New Roman" w:cs="Times New Roman"/>
          <w:sz w:val="32"/>
          <w:szCs w:val="32"/>
        </w:rPr>
      </w:pPr>
    </w:p>
    <w:p w:rsidR="00971E6B" w:rsidRDefault="00B561E1" w:rsidP="00B561E1">
      <w:pPr>
        <w:jc w:val="center"/>
        <w:rPr>
          <w:rFonts w:ascii="Times New Roman" w:hAnsi="Times New Roman" w:cs="Times New Roman"/>
          <w:sz w:val="32"/>
          <w:szCs w:val="32"/>
        </w:rPr>
      </w:pPr>
      <w:r>
        <w:rPr>
          <w:rFonts w:ascii="Times New Roman" w:hAnsi="Times New Roman" w:cs="Times New Roman"/>
          <w:sz w:val="32"/>
          <w:szCs w:val="32"/>
        </w:rPr>
        <w:t>Набережные Челны</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lastRenderedPageBreak/>
        <w:t>Очень важно, проводя развивающие занятия с детьми 4-6 лет,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речевые навыки в свободном общении с ребенком, в творческих играх.</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К этому возрасту дети обычно хорошо усвоили названия основных цветов, значит, можно познакомить их и с оттенками этих цветов (розовый, малиновый, темно-зеленый, светло-коричневый и т. д.).</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Названия свойств</w:t>
      </w:r>
      <w:r w:rsidRPr="00964181">
        <w:rPr>
          <w:rFonts w:ascii="Times New Roman" w:hAnsi="Times New Roman" w:cs="Times New Roman"/>
          <w:sz w:val="28"/>
          <w:szCs w:val="28"/>
        </w:rPr>
        <w:t xml:space="preserve"> </w:t>
      </w:r>
      <w:r w:rsidRPr="00275A8D">
        <w:rPr>
          <w:rFonts w:ascii="Times New Roman" w:hAnsi="Times New Roman" w:cs="Times New Roman"/>
          <w:sz w:val="28"/>
          <w:szCs w:val="28"/>
        </w:rPr>
        <w:t xml:space="preserve"> предметов</w:t>
      </w:r>
      <w:r w:rsidRPr="00971E6B">
        <w:rPr>
          <w:rFonts w:ascii="Times New Roman" w:hAnsi="Times New Roman" w:cs="Times New Roman"/>
          <w:sz w:val="28"/>
          <w:szCs w:val="28"/>
        </w:rPr>
        <w:t>,</w:t>
      </w:r>
      <w:r w:rsidRPr="00275A8D">
        <w:rPr>
          <w:rFonts w:ascii="Times New Roman" w:hAnsi="Times New Roman" w:cs="Times New Roman"/>
          <w:sz w:val="28"/>
          <w:szCs w:val="28"/>
        </w:rPr>
        <w:t xml:space="preserve"> закрепляются и в словесных играх.</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Двух-трехлетний малыш постепенно учится слушать текст, отвечать на вопросы взрослых. Ребенок четвертого года жизни почти дословно запоминает текст сказки, последовательность действий в ней.</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 xml:space="preserve">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w:t>
      </w:r>
      <w:r w:rsidRPr="00275A8D">
        <w:rPr>
          <w:rFonts w:ascii="Times New Roman" w:hAnsi="Times New Roman" w:cs="Times New Roman"/>
          <w:sz w:val="28"/>
          <w:szCs w:val="28"/>
        </w:rPr>
        <w:lastRenderedPageBreak/>
        <w:t>т. д. Потом можно перейти к пересказу по вопросам: "Кого встретил Колобок?" - "Зайчика". - "Какую песенку Колобок ему спел?" и т. д.</w:t>
      </w:r>
    </w:p>
    <w:p w:rsidR="00971E6B" w:rsidRPr="00275A8D" w:rsidRDefault="00971E6B" w:rsidP="00971E6B">
      <w:pPr>
        <w:rPr>
          <w:rFonts w:ascii="Times New Roman" w:hAnsi="Times New Roman" w:cs="Times New Roman"/>
          <w:sz w:val="28"/>
          <w:szCs w:val="28"/>
        </w:rPr>
      </w:pP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Очень охотно дети передают сюжеты мультфильмов, кукольных спектаклей, цирковых представлений, когда содержание захватывает их эмоционально.</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Используйте для таких занятий и интересные ребенку игрушки. Четырех-пятилетнему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описание различий для многих детей оказывается более простым занятием, чем нахождение сходных признаков.</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Дети 4-5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Вспомни случай</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lastRenderedPageBreak/>
        <w:t>Говорим по-разному</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Бюро путешествий</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Всегда под рукой</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Нарисуйте на пальчиках малыша рожицы: одна - улыбающаяся, другая - печальная, третья - удивляющаяся.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Лучший друг</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971E6B" w:rsidRDefault="00971E6B" w:rsidP="00971E6B">
      <w:pPr>
        <w:rPr>
          <w:rFonts w:ascii="Times New Roman" w:hAnsi="Times New Roman" w:cs="Times New Roman"/>
          <w:sz w:val="28"/>
          <w:szCs w:val="28"/>
        </w:rPr>
      </w:pPr>
    </w:p>
    <w:p w:rsidR="00971E6B" w:rsidRDefault="00971E6B" w:rsidP="00971E6B">
      <w:pPr>
        <w:rPr>
          <w:rFonts w:ascii="Times New Roman" w:hAnsi="Times New Roman" w:cs="Times New Roman"/>
          <w:sz w:val="28"/>
          <w:szCs w:val="28"/>
        </w:rPr>
      </w:pPr>
    </w:p>
    <w:p w:rsidR="001674B7" w:rsidRDefault="001674B7" w:rsidP="00971E6B">
      <w:pPr>
        <w:rPr>
          <w:rFonts w:ascii="Times New Roman" w:hAnsi="Times New Roman" w:cs="Times New Roman"/>
          <w:sz w:val="28"/>
          <w:szCs w:val="28"/>
        </w:rPr>
      </w:pP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lastRenderedPageBreak/>
        <w:t>Рассказы по картинкам</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Истории из жизни</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пинался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Мой репортаж</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Семейное ток-шоу</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любил есть в детстве?.. Куда бы ты хотел поехать?" и т. д.</w:t>
      </w:r>
    </w:p>
    <w:p w:rsidR="00971E6B" w:rsidRDefault="00971E6B" w:rsidP="00971E6B">
      <w:pPr>
        <w:rPr>
          <w:rFonts w:ascii="Times New Roman" w:hAnsi="Times New Roman" w:cs="Times New Roman"/>
          <w:sz w:val="28"/>
          <w:szCs w:val="28"/>
        </w:rPr>
      </w:pP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lastRenderedPageBreak/>
        <w:t>Измени песню</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Чем закончилось?</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Автор: Г.Е. Акимова</w:t>
      </w:r>
    </w:p>
    <w:p w:rsidR="00971E6B" w:rsidRDefault="00971E6B" w:rsidP="00971E6B">
      <w:pPr>
        <w:jc w:val="center"/>
        <w:rPr>
          <w:rFonts w:ascii="Times New Roman" w:hAnsi="Times New Roman" w:cs="Times New Roman"/>
          <w:sz w:val="36"/>
          <w:szCs w:val="36"/>
        </w:rPr>
      </w:pPr>
    </w:p>
    <w:p w:rsidR="00971E6B" w:rsidRPr="00971E6B" w:rsidRDefault="00971E6B" w:rsidP="00971E6B">
      <w:pPr>
        <w:jc w:val="center"/>
        <w:rPr>
          <w:rFonts w:ascii="Times New Roman" w:hAnsi="Times New Roman" w:cs="Times New Roman"/>
          <w:sz w:val="36"/>
          <w:szCs w:val="36"/>
        </w:rPr>
      </w:pPr>
      <w:r w:rsidRPr="00971E6B">
        <w:rPr>
          <w:rFonts w:ascii="Times New Roman" w:hAnsi="Times New Roman" w:cs="Times New Roman"/>
          <w:sz w:val="36"/>
          <w:szCs w:val="36"/>
        </w:rPr>
        <w:t>Принцип коммуникативно-деятельностного подхода</w:t>
      </w:r>
    </w:p>
    <w:p w:rsidR="00971E6B" w:rsidRPr="00275A8D" w:rsidRDefault="00971E6B" w:rsidP="00971E6B">
      <w:pPr>
        <w:jc w:val="center"/>
        <w:rPr>
          <w:rFonts w:ascii="Times New Roman" w:hAnsi="Times New Roman" w:cs="Times New Roman"/>
          <w:sz w:val="28"/>
          <w:szCs w:val="28"/>
        </w:rPr>
      </w:pPr>
      <w:r w:rsidRPr="00971E6B">
        <w:rPr>
          <w:rFonts w:ascii="Times New Roman" w:hAnsi="Times New Roman" w:cs="Times New Roman"/>
          <w:sz w:val="36"/>
          <w:szCs w:val="36"/>
        </w:rPr>
        <w:t>к развитию речи</w:t>
      </w:r>
      <w:r w:rsidRPr="00275A8D">
        <w:rPr>
          <w:rFonts w:ascii="Times New Roman" w:hAnsi="Times New Roman" w:cs="Times New Roman"/>
          <w:sz w:val="28"/>
          <w:szCs w:val="28"/>
        </w:rPr>
        <w:t>.</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Данный  принцип основывается на понимании  речи как деятельности, заключающейся  в использовании языка для  коммуникации. Он вытекает из цели развития речи детей в детском саду –  развития речи как средства общения  и познания – и указывает на практическую направленность процесса обучения родному языку.</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Настоящий принцип является одним из главных, поскольку определяет стратегию  всей работы по развитию речи. Его реализация предполагает развитие речи у детей как средства общения и в процессе общения (коммуникации), и в разных видах деятельности. Специально организованные занятия также должны проводиться с учетом этого принципа. Это значит, что и основные направления работы с детьми, и подбор языкового материала, и весь методический инструментарий должны способствовать развитию коммуникативно-речевых умений. Коммуникативный подход меняет методы обучения, выдвигая на первый план формирование речевого высказывания.</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lastRenderedPageBreak/>
        <w:t>Принцип развития языкового чутья («чувства языка»). Языковое чутье – это  неосознанное владение закономерностями языка. В процессе многократного  восприятия речи и использования  в собственных высказываниях  сходных форм у ребенка на подсознательном  уровне формируются аналогии, а затем  он усваивает и закономерности. Дети начинают все более свободно пользоваться формами языка применительно  к новому материалу, комбинировать  элементы языка в соответствии с  его законами, хотя и не осознают их ( Жуйков С. Ф. Психология усвоения грамматики в начальных классах. – М., 1968. – С.284.)</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 xml:space="preserve">Здесь проявляется способность запоминать, как традиционно используются слова, словосочетания. И не только запоминать, но и использовать их в постоянно  меняющихся ситуациях речевого общения. Данную способность следует развивать.  </w:t>
      </w:r>
    </w:p>
    <w:p w:rsidR="00971E6B" w:rsidRPr="00275A8D" w:rsidRDefault="00971E6B" w:rsidP="00971E6B">
      <w:pPr>
        <w:jc w:val="both"/>
        <w:rPr>
          <w:rFonts w:ascii="Times New Roman" w:hAnsi="Times New Roman" w:cs="Times New Roman"/>
          <w:sz w:val="28"/>
          <w:szCs w:val="28"/>
        </w:rPr>
      </w:pPr>
      <w:r w:rsidRPr="00275A8D">
        <w:rPr>
          <w:rFonts w:ascii="Times New Roman" w:hAnsi="Times New Roman" w:cs="Times New Roman"/>
          <w:sz w:val="28"/>
          <w:szCs w:val="28"/>
        </w:rPr>
        <w:t>Речевое развитие в условиях семьи</w:t>
      </w:r>
    </w:p>
    <w:p w:rsidR="00971E6B" w:rsidRPr="00275A8D" w:rsidRDefault="00971E6B" w:rsidP="00971E6B">
      <w:pPr>
        <w:jc w:val="both"/>
        <w:rPr>
          <w:rFonts w:ascii="Times New Roman" w:hAnsi="Times New Roman" w:cs="Times New Roman"/>
          <w:sz w:val="28"/>
          <w:szCs w:val="28"/>
        </w:rPr>
      </w:pPr>
      <w:r w:rsidRPr="00275A8D">
        <w:rPr>
          <w:rFonts w:ascii="Times New Roman" w:hAnsi="Times New Roman" w:cs="Times New Roman"/>
          <w:sz w:val="28"/>
          <w:szCs w:val="28"/>
        </w:rPr>
        <w:t xml:space="preserve">Дошкольный  возраст как никакой другой характеризуется  сильнейшей зависимостью от взрослого. Именно с близкими взрослыми (мамой, папой, бабушкой и другими) ребенок  встречается на первых этапах своей  жизни и именно от них и через  них знакомится с окружающим миром, впервые слышит человеческую речь, начинает овладевать предметами и орудиями своей деятельности, а в дальнейшем и постигать сложную систему  человеческих взаимоотношений. </w:t>
      </w:r>
    </w:p>
    <w:p w:rsidR="00971E6B" w:rsidRPr="00275A8D" w:rsidRDefault="00971E6B" w:rsidP="00971E6B">
      <w:pPr>
        <w:jc w:val="both"/>
        <w:rPr>
          <w:rFonts w:ascii="Times New Roman" w:hAnsi="Times New Roman" w:cs="Times New Roman"/>
          <w:sz w:val="28"/>
          <w:szCs w:val="28"/>
        </w:rPr>
      </w:pPr>
      <w:r w:rsidRPr="00275A8D">
        <w:rPr>
          <w:rFonts w:ascii="Times New Roman" w:hAnsi="Times New Roman" w:cs="Times New Roman"/>
          <w:sz w:val="28"/>
          <w:szCs w:val="28"/>
        </w:rPr>
        <w:t>Родители  могут оказать огромное влияние  на развитие языка ребенка.</w:t>
      </w:r>
    </w:p>
    <w:p w:rsidR="00971E6B" w:rsidRPr="00275A8D" w:rsidRDefault="00971E6B" w:rsidP="00971E6B">
      <w:pPr>
        <w:jc w:val="both"/>
        <w:rPr>
          <w:rFonts w:ascii="Times New Roman" w:hAnsi="Times New Roman" w:cs="Times New Roman"/>
          <w:sz w:val="28"/>
          <w:szCs w:val="28"/>
        </w:rPr>
      </w:pPr>
    </w:p>
    <w:p w:rsidR="00971E6B" w:rsidRPr="00275A8D" w:rsidRDefault="00971E6B" w:rsidP="00971E6B">
      <w:pPr>
        <w:jc w:val="both"/>
        <w:rPr>
          <w:rFonts w:ascii="Times New Roman" w:hAnsi="Times New Roman" w:cs="Times New Roman"/>
          <w:sz w:val="28"/>
          <w:szCs w:val="28"/>
        </w:rPr>
      </w:pPr>
      <w:r w:rsidRPr="00275A8D">
        <w:rPr>
          <w:rFonts w:ascii="Times New Roman" w:hAnsi="Times New Roman" w:cs="Times New Roman"/>
          <w:sz w:val="28"/>
          <w:szCs w:val="28"/>
        </w:rPr>
        <w:t>Дети  строят свою речь в соответствии с  той речью, которую слышат вокруг.</w:t>
      </w:r>
    </w:p>
    <w:p w:rsidR="00971E6B" w:rsidRPr="00275A8D" w:rsidRDefault="00971E6B" w:rsidP="00971E6B">
      <w:pPr>
        <w:jc w:val="both"/>
        <w:rPr>
          <w:rFonts w:ascii="Times New Roman" w:hAnsi="Times New Roman" w:cs="Times New Roman"/>
          <w:sz w:val="28"/>
          <w:szCs w:val="28"/>
        </w:rPr>
      </w:pPr>
      <w:r w:rsidRPr="00275A8D">
        <w:rPr>
          <w:rFonts w:ascii="Times New Roman" w:hAnsi="Times New Roman" w:cs="Times New Roman"/>
          <w:sz w:val="28"/>
          <w:szCs w:val="28"/>
        </w:rPr>
        <w:t>По мнению В.С Мухиной, подражая родителям и близким людям, ребёнок бессознательно перенимает стиль общения, который становится его натурой. Обладающая речевой культурой семья, формирует у ребёнка тот же тип общения. Недисциплинированная с точки зрения речевой культуры и эмоциональных проявлений семья получит в своём ребёнке слепок своих недостатков в общении.</w:t>
      </w:r>
    </w:p>
    <w:p w:rsidR="00971E6B" w:rsidRPr="00275A8D" w:rsidRDefault="00971E6B" w:rsidP="00971E6B">
      <w:pPr>
        <w:jc w:val="both"/>
        <w:rPr>
          <w:rFonts w:ascii="Times New Roman" w:hAnsi="Times New Roman" w:cs="Times New Roman"/>
          <w:sz w:val="28"/>
          <w:szCs w:val="28"/>
        </w:rPr>
      </w:pPr>
      <w:r w:rsidRPr="00275A8D">
        <w:rPr>
          <w:rFonts w:ascii="Times New Roman" w:hAnsi="Times New Roman" w:cs="Times New Roman"/>
          <w:sz w:val="28"/>
          <w:szCs w:val="28"/>
        </w:rPr>
        <w:t xml:space="preserve">Дети  дошкольного возраста очень тянутся  к общению со взрослыми и охотно идут на него. И это нужно всячески использовать в интересах общего развития. </w:t>
      </w:r>
    </w:p>
    <w:p w:rsidR="00971E6B" w:rsidRPr="00275A8D" w:rsidRDefault="00971E6B" w:rsidP="00971E6B">
      <w:pPr>
        <w:jc w:val="both"/>
        <w:rPr>
          <w:rFonts w:ascii="Times New Roman" w:hAnsi="Times New Roman" w:cs="Times New Roman"/>
          <w:sz w:val="28"/>
          <w:szCs w:val="28"/>
        </w:rPr>
      </w:pPr>
      <w:r w:rsidRPr="00275A8D">
        <w:rPr>
          <w:rFonts w:ascii="Times New Roman" w:hAnsi="Times New Roman" w:cs="Times New Roman"/>
          <w:sz w:val="28"/>
          <w:szCs w:val="28"/>
        </w:rPr>
        <w:t xml:space="preserve">Необходимо  обеспечить, чтобы общение со  взрослыми было полноценным как  в количественном отношении (в смысле уделяемого времени), так и в качественном отношении (в интеллектуальном и эмоциональном смысле). Правильно поступают те взрослые - не только родители, конечно, но и другие члены семьи </w:t>
      </w:r>
      <w:r w:rsidRPr="00275A8D">
        <w:rPr>
          <w:rFonts w:ascii="Times New Roman" w:hAnsi="Times New Roman" w:cs="Times New Roman"/>
          <w:sz w:val="28"/>
          <w:szCs w:val="28"/>
        </w:rPr>
        <w:lastRenderedPageBreak/>
        <w:t xml:space="preserve">(бабушки и дедушки, старшие братья и сестры и т. д.), - которые основное внимание уделяют повседневному общению с ребенком. Всем этим они способствуют расширению кругозора малыша, развитию пытливости и любознательности. </w:t>
      </w:r>
    </w:p>
    <w:p w:rsidR="00971E6B" w:rsidRPr="00275A8D" w:rsidRDefault="00971E6B" w:rsidP="00971E6B">
      <w:pPr>
        <w:jc w:val="both"/>
        <w:rPr>
          <w:rFonts w:ascii="Times New Roman" w:hAnsi="Times New Roman" w:cs="Times New Roman"/>
          <w:sz w:val="28"/>
          <w:szCs w:val="28"/>
        </w:rPr>
      </w:pPr>
      <w:r w:rsidRPr="00275A8D">
        <w:rPr>
          <w:rFonts w:ascii="Times New Roman" w:hAnsi="Times New Roman" w:cs="Times New Roman"/>
          <w:sz w:val="28"/>
          <w:szCs w:val="28"/>
        </w:rPr>
        <w:t xml:space="preserve">    Все внимание, неустанные старания родителей  должны быть направлены на то, чтобы  дети слышали речь правильную, ясную  и логически последовательную. Говорить с детьми надо обыкновенным, правильным языком, но языком простым и главное говорить медленно, ясно и громко. </w:t>
      </w:r>
    </w:p>
    <w:p w:rsidR="00971E6B" w:rsidRPr="00275A8D" w:rsidRDefault="00971E6B" w:rsidP="00971E6B">
      <w:pPr>
        <w:jc w:val="both"/>
        <w:rPr>
          <w:rFonts w:ascii="Times New Roman" w:hAnsi="Times New Roman" w:cs="Times New Roman"/>
          <w:sz w:val="28"/>
          <w:szCs w:val="28"/>
        </w:rPr>
      </w:pPr>
      <w:r w:rsidRPr="00275A8D">
        <w:rPr>
          <w:rFonts w:ascii="Times New Roman" w:hAnsi="Times New Roman" w:cs="Times New Roman"/>
          <w:sz w:val="28"/>
          <w:szCs w:val="28"/>
        </w:rPr>
        <w:t xml:space="preserve">     В процессе общения взрослым необходимо помогать ребенку овладевать речью. Ненавязчиво поправлять его, если он неправильно произносит слово или неверно строит фразу, причем, как правило, делать это по ходу разговора так, чтобы поправка не прерывала общения (то, что у психологов называется коммуникативной коррекцией). В итоге к шести - семилетнему возрасту, ребенок уже будет располагать солидным словарным запасом (порядка 4-5 тысяч слов) и практически освоит грамматический строй родного языка. Таким образом, для развития речи ребёнка  достаточно традиционных, испокон веку принятых форм общения,  - разговор и рассказ, игра, чтение книжек, сказки и т. д. Дело состоит не в том, чтобы использовать какие-то новые, специально придуманные развивающие формы общения, а в том, чтобы полноценно использовать то, что хорошо известно. Для ребёнка самый мощный источник знаний, это его родители.</w:t>
      </w:r>
    </w:p>
    <w:p w:rsidR="00971E6B" w:rsidRDefault="00971E6B" w:rsidP="00971E6B">
      <w:pPr>
        <w:jc w:val="both"/>
        <w:rPr>
          <w:rFonts w:ascii="Times New Roman" w:hAnsi="Times New Roman" w:cs="Times New Roman"/>
          <w:sz w:val="24"/>
          <w:szCs w:val="24"/>
        </w:rPr>
      </w:pPr>
    </w:p>
    <w:p w:rsidR="00971E6B" w:rsidRDefault="00971E6B" w:rsidP="00971E6B">
      <w:pPr>
        <w:jc w:val="both"/>
        <w:rPr>
          <w:rFonts w:ascii="Times New Roman" w:hAnsi="Times New Roman" w:cs="Times New Roman"/>
          <w:sz w:val="24"/>
          <w:szCs w:val="24"/>
        </w:rPr>
      </w:pPr>
    </w:p>
    <w:p w:rsidR="00971E6B" w:rsidRPr="00252B6A" w:rsidRDefault="00971E6B" w:rsidP="00971E6B">
      <w:pPr>
        <w:jc w:val="both"/>
        <w:rPr>
          <w:rFonts w:ascii="Times New Roman" w:hAnsi="Times New Roman" w:cs="Times New Roman"/>
          <w:sz w:val="24"/>
          <w:szCs w:val="24"/>
        </w:rPr>
      </w:pPr>
    </w:p>
    <w:p w:rsidR="005B0A5C" w:rsidRPr="00971E6B" w:rsidRDefault="005B0A5C" w:rsidP="00971E6B">
      <w:pPr>
        <w:rPr>
          <w:rFonts w:ascii="Times New Roman" w:hAnsi="Times New Roman" w:cs="Times New Roman"/>
          <w:sz w:val="28"/>
          <w:szCs w:val="28"/>
        </w:rPr>
      </w:pPr>
    </w:p>
    <w:sectPr w:rsidR="005B0A5C" w:rsidRPr="00971E6B" w:rsidSect="005B0A5C">
      <w:footerReference w:type="default" r:id="rId6"/>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4C3" w:rsidRDefault="006834C3" w:rsidP="00B720DA">
      <w:pPr>
        <w:spacing w:after="0" w:line="240" w:lineRule="auto"/>
      </w:pPr>
      <w:r>
        <w:separator/>
      </w:r>
    </w:p>
  </w:endnote>
  <w:endnote w:type="continuationSeparator" w:id="1">
    <w:p w:rsidR="006834C3" w:rsidRDefault="006834C3" w:rsidP="00B720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23735"/>
      <w:docPartObj>
        <w:docPartGallery w:val="Page Numbers (Bottom of Page)"/>
        <w:docPartUnique/>
      </w:docPartObj>
    </w:sdtPr>
    <w:sdtContent>
      <w:p w:rsidR="001674B7" w:rsidRDefault="001674B7">
        <w:pPr>
          <w:pStyle w:val="a7"/>
          <w:jc w:val="right"/>
        </w:pPr>
        <w:fldSimple w:instr=" PAGE   \* MERGEFORMAT ">
          <w:r w:rsidR="00DF0581">
            <w:rPr>
              <w:noProof/>
            </w:rPr>
            <w:t>3</w:t>
          </w:r>
        </w:fldSimple>
      </w:p>
    </w:sdtContent>
  </w:sdt>
  <w:p w:rsidR="001674B7" w:rsidRDefault="001674B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4C3" w:rsidRDefault="006834C3" w:rsidP="00B720DA">
      <w:pPr>
        <w:spacing w:after="0" w:line="240" w:lineRule="auto"/>
      </w:pPr>
      <w:r>
        <w:separator/>
      </w:r>
    </w:p>
  </w:footnote>
  <w:footnote w:type="continuationSeparator" w:id="1">
    <w:p w:rsidR="006834C3" w:rsidRDefault="006834C3" w:rsidP="00B720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5B0A5C"/>
    <w:rsid w:val="001674B7"/>
    <w:rsid w:val="00531F05"/>
    <w:rsid w:val="005B0A5C"/>
    <w:rsid w:val="006834C3"/>
    <w:rsid w:val="006D04A3"/>
    <w:rsid w:val="00953968"/>
    <w:rsid w:val="00971E6B"/>
    <w:rsid w:val="00B561E1"/>
    <w:rsid w:val="00B720DA"/>
    <w:rsid w:val="00D33D8B"/>
    <w:rsid w:val="00DF0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9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04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04A3"/>
    <w:rPr>
      <w:rFonts w:ascii="Tahoma" w:hAnsi="Tahoma" w:cs="Tahoma"/>
      <w:sz w:val="16"/>
      <w:szCs w:val="16"/>
    </w:rPr>
  </w:style>
  <w:style w:type="paragraph" w:styleId="a5">
    <w:name w:val="header"/>
    <w:basedOn w:val="a"/>
    <w:link w:val="a6"/>
    <w:uiPriority w:val="99"/>
    <w:semiHidden/>
    <w:unhideWhenUsed/>
    <w:rsid w:val="00B720D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720DA"/>
  </w:style>
  <w:style w:type="paragraph" w:styleId="a7">
    <w:name w:val="footer"/>
    <w:basedOn w:val="a"/>
    <w:link w:val="a8"/>
    <w:uiPriority w:val="99"/>
    <w:unhideWhenUsed/>
    <w:rsid w:val="00B720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20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2120</Words>
  <Characters>12090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2013-12-09T18:39:00Z</cp:lastPrinted>
  <dcterms:created xsi:type="dcterms:W3CDTF">2013-12-09T18:06:00Z</dcterms:created>
  <dcterms:modified xsi:type="dcterms:W3CDTF">2013-12-09T18:46:00Z</dcterms:modified>
</cp:coreProperties>
</file>