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2" w:rsidRDefault="00683A52" w:rsidP="00683A52">
      <w:r>
        <w:t xml:space="preserve">В современном мире, в эпоху XXI века, предъявляются новые, более высокие требования к человеку, в том числе и к ребенку, к его здоровью и знаниям. Постоянно усиливающееся влияние на организм ребенка разнообразных отрицательных факторов окружающей среды приводит к ухудшению состояния здоровья, к снижению умственного и физического состояния детей. Забота о здоровье ребенка стала занимать во всем мире приоритетные позиции, так как любой стране нужны творческие, гармонично развитые, активные строители общества и государства. </w:t>
      </w:r>
    </w:p>
    <w:p w:rsidR="00683A52" w:rsidRDefault="00683A52" w:rsidP="00683A52">
      <w:r>
        <w:t>Кто отвечает за формирование здорового ребенка? В нашем обществе традиционно сложилось так, что за здоровье ребенка несут родители, педагоги и медицинские работники, а после достижения совершеннолетия и сам ребенок заботится о своем здоровье.</w:t>
      </w:r>
    </w:p>
    <w:p w:rsidR="00683A52" w:rsidRDefault="00683A52" w:rsidP="00683A52">
      <w:r>
        <w:t>Результаты такой совместной работы за последние двадцать лет и коллективной ответственности следующие.</w:t>
      </w:r>
    </w:p>
    <w:p w:rsidR="00683A52" w:rsidRDefault="00683A52" w:rsidP="00683A52">
      <w:r>
        <w:t xml:space="preserve">По данным НИИ гигиены и охраны здоровья детей и Российской академии медицинских наук, физиологически зрелыми рождается не более 14 % детей, количество здоровых дошкольников, поступающих </w:t>
      </w:r>
      <w:proofErr w:type="gramStart"/>
      <w:r>
        <w:t>в первые</w:t>
      </w:r>
      <w:proofErr w:type="gramEnd"/>
      <w:r>
        <w:t xml:space="preserve"> классы средней общеобразовательной школы, составляет около 10 %, более 20 % детей имеют дефицит массы тела и 50 % детей имеют хронические заболевания.</w:t>
      </w:r>
    </w:p>
    <w:p w:rsidR="00683A52" w:rsidRDefault="00683A52" w:rsidP="00683A52">
      <w:r>
        <w:t>По распространенности заболеваний у детей 4 – 10 лет первое место занимают болезни опорно-двигательного аппарата (ИБК и ГРНО Московской области, С.С. Бычкова – М.: АРКТИ, 2001, стр. 64, Развитие и воспитание дошкольника).</w:t>
      </w:r>
    </w:p>
    <w:p w:rsidR="00683A52" w:rsidRDefault="00683A52" w:rsidP="00683A52">
      <w:r>
        <w:t xml:space="preserve">Приходя в школу, число заболеваний у ребенка удваивается за счет огромного напряжения и стрессов, испытываемых ребенком </w:t>
      </w:r>
      <w:proofErr w:type="gramStart"/>
      <w:r>
        <w:t>в первые</w:t>
      </w:r>
      <w:proofErr w:type="gramEnd"/>
      <w:r>
        <w:t xml:space="preserve"> годы учебы в школе. И, конечно, к этому приводит огромный дефицит двигательной активности, до 60 % снижается двигательная активность ребенка по приходу в первый класс начальной школы. Существуют и другие причины снижения уровня здоровья детей дошкольного  и начального общего образования:</w:t>
      </w:r>
    </w:p>
    <w:p w:rsidR="00683A52" w:rsidRDefault="00683A52" w:rsidP="00683A52">
      <w:r>
        <w:t xml:space="preserve">причина, связанная с падением уровня жизни, социальные и общественные потрясения; </w:t>
      </w:r>
    </w:p>
    <w:p w:rsidR="00683A52" w:rsidRDefault="00683A52" w:rsidP="00683A52">
      <w:r>
        <w:t xml:space="preserve">массовая безграмотность родителей в вопросах сохранения здоровья ребенка; </w:t>
      </w:r>
    </w:p>
    <w:p w:rsidR="00683A52" w:rsidRDefault="00683A52" w:rsidP="00683A52">
      <w:r>
        <w:t xml:space="preserve">ухудшение состояния здоровья матерей; </w:t>
      </w:r>
    </w:p>
    <w:p w:rsidR="00683A52" w:rsidRDefault="00683A52" w:rsidP="00683A52">
      <w:r>
        <w:t xml:space="preserve">недостаточная квалификация инструкторов физической культуры в ДОУ, учителей физкультуры в общеобразовательных школах и тренеров-преподавателей в ДЮКФК и </w:t>
      </w:r>
      <w:proofErr w:type="spellStart"/>
      <w:r>
        <w:t>ДЮСШа</w:t>
      </w:r>
      <w:proofErr w:type="spellEnd"/>
      <w:r>
        <w:t xml:space="preserve">; </w:t>
      </w:r>
    </w:p>
    <w:p w:rsidR="00683A52" w:rsidRDefault="00683A52" w:rsidP="00683A52">
      <w:r>
        <w:t xml:space="preserve">отсутствие единого уровня медицинского контроля в области физического воспитания в ДОУ и школах; </w:t>
      </w:r>
    </w:p>
    <w:p w:rsidR="00683A52" w:rsidRDefault="00683A52" w:rsidP="00683A52">
      <w:r>
        <w:t xml:space="preserve">неполноценное питание с очень низким витаминным и калорийным процентом употребляемых ребенком продуктов; </w:t>
      </w:r>
    </w:p>
    <w:p w:rsidR="00683A52" w:rsidRDefault="00683A52" w:rsidP="00683A52">
      <w:r>
        <w:t xml:space="preserve">важная причина – разделение системы физического воспитания на дошкольный и младший школьный этап; </w:t>
      </w:r>
    </w:p>
    <w:p w:rsidR="00683A52" w:rsidRDefault="00683A52" w:rsidP="00683A52">
      <w:r>
        <w:t>катастрофический процесс вымывания из растущего организма ребенка</w:t>
      </w:r>
      <w:proofErr w:type="gramStart"/>
      <w:r>
        <w:t xml:space="preserve"> К</w:t>
      </w:r>
      <w:proofErr w:type="gramEnd"/>
      <w:r>
        <w:t xml:space="preserve"> и </w:t>
      </w:r>
      <w:proofErr w:type="spellStart"/>
      <w:r>
        <w:t>Са</w:t>
      </w:r>
      <w:proofErr w:type="spellEnd"/>
      <w:r>
        <w:t xml:space="preserve"> вдыхаемыми тяжелыми металлами, гербицидами, пестицидами, содержащимися в продуктах питания и огромным содержанием на рынке детского питания унифицированных и синтетических компонентов, содержащихся в продуктах длительного хранения. </w:t>
      </w:r>
    </w:p>
    <w:p w:rsidR="00683A52" w:rsidRDefault="00683A52" w:rsidP="00683A52"/>
    <w:p w:rsidR="00683A52" w:rsidRDefault="00683A52" w:rsidP="00683A52">
      <w:r>
        <w:t xml:space="preserve">С рождения растущий ребенок, как зерно, посаженное в землю, а потом выдернутое и пересаженное, болеет и растет медленно. Так и ребенок, перенося огромные физические и психологические нагрузки, связанные с переходом из одного статуса к другому, </w:t>
      </w:r>
      <w:proofErr w:type="gramStart"/>
      <w:r>
        <w:t>и</w:t>
      </w:r>
      <w:proofErr w:type="gramEnd"/>
      <w:r>
        <w:t xml:space="preserve"> несомненно, как показывает практика, ребенок несет на своих плечах и ком семейных вопросов. Дети – зеркало семьи.</w:t>
      </w:r>
    </w:p>
    <w:p w:rsidR="00683A52" w:rsidRDefault="00683A52" w:rsidP="00683A52">
      <w:r>
        <w:t>При поступлении ребенка в школу очень важно учитывать не только уровень его интеллектуального развития, но также и уровень его физического развития и двигательной подготовленности.</w:t>
      </w:r>
    </w:p>
    <w:p w:rsidR="00683A52" w:rsidRDefault="00683A52" w:rsidP="00683A52">
      <w:r>
        <w:t>В представленном методическом пособии акцентируется внимание на единой и непрерывной системе физического воспитания детей дошкольного и начального общего образования.</w:t>
      </w:r>
    </w:p>
    <w:p w:rsidR="00683A52" w:rsidRDefault="00683A52" w:rsidP="00683A52">
      <w:r>
        <w:t xml:space="preserve">Предлагаемое методическое пособие среди прочих физкультурно-оздоровительных методик </w:t>
      </w:r>
      <w:proofErr w:type="gramStart"/>
      <w:r>
        <w:t>призвана</w:t>
      </w:r>
      <w:proofErr w:type="gramEnd"/>
      <w:r>
        <w:t xml:space="preserve"> объединить ДОУ и школы (образовательные, спортивные, физкультурные, танцевальные) в вопросе сохранения здоровья ребенка, его коррекции, роста и дальнейшего развития.</w:t>
      </w:r>
    </w:p>
    <w:p w:rsidR="00683A52" w:rsidRDefault="00683A52" w:rsidP="00683A52">
      <w:r>
        <w:t>II. Нормативно-правовые документы в области физического воспитания детей дошкольного и начального общего образования.</w:t>
      </w:r>
    </w:p>
    <w:p w:rsidR="00683A52" w:rsidRDefault="00683A52" w:rsidP="00683A52">
      <w:r>
        <w:t>Формирование здорового поколения – одна из главных стратегических задач развития страны. Это регламентируется и обеспечивается рядом нормативно-правовых документов: Законом РФ «Об образовании», «О санитарно-эпидемиологическом благополучии населения», Указом Президента России «О неотложных мерах по обеспечению здоровья населения в РФ», «Конвенцией о правах ребенка».</w:t>
      </w:r>
    </w:p>
    <w:p w:rsidR="00683A52" w:rsidRDefault="00683A52" w:rsidP="00683A52">
      <w:r>
        <w:t>В «Концепции модернизации российского образования на период до 2010 года» (распоряжение правительства РФ от 29.12.01 № 1756-р) подчеркивается, что для «создания необходимых условий достижения нового, современного качества общего образования планируется:</w:t>
      </w:r>
    </w:p>
    <w:p w:rsidR="00683A52" w:rsidRDefault="00683A52" w:rsidP="00683A52">
      <w:r>
        <w:t xml:space="preserve"> А) проведение оптимизацию учебной, психологической и физической нагрузки и создать условия в общеобразовательных учреждениях для оздоровительной и развивающей работы с детьми; </w:t>
      </w:r>
    </w:p>
    <w:p w:rsidR="00683A52" w:rsidRDefault="00683A52" w:rsidP="00683A52">
      <w:r>
        <w:t xml:space="preserve">Б) повышение удельного веса и качества занятий физической культурой; </w:t>
      </w:r>
    </w:p>
    <w:p w:rsidR="00683A52" w:rsidRDefault="00683A52" w:rsidP="00683A52">
      <w:r>
        <w:t xml:space="preserve">В) организации мониторинга состояния здоровья детей от самого рождения; </w:t>
      </w:r>
    </w:p>
    <w:p w:rsidR="00683A52" w:rsidRDefault="00683A52" w:rsidP="00683A52">
      <w:r>
        <w:t xml:space="preserve">Г) улучшение организации питания в образовательных учреждениях. </w:t>
      </w:r>
    </w:p>
    <w:p w:rsidR="00683A52" w:rsidRDefault="00683A52" w:rsidP="00683A52">
      <w:r>
        <w:t xml:space="preserve">Согласно исследованиям специалистов, 60 % болезней взрослых </w:t>
      </w:r>
      <w:proofErr w:type="gramStart"/>
      <w:r>
        <w:t>заложены</w:t>
      </w:r>
      <w:proofErr w:type="gramEnd"/>
      <w:r>
        <w:t xml:space="preserve">  в детстве. Если 20 лет назад рождалось 20 – 25 % ослабленных детей, то сейчас число физиологически незрелых новорожденных утроилось.</w:t>
      </w:r>
    </w:p>
    <w:p w:rsidR="00683A52" w:rsidRDefault="00683A52" w:rsidP="00683A52">
      <w:r>
        <w:t xml:space="preserve">Каждый четвертый ребенок дошкольного возраста болеет в течение года более четырех раз (данные Г.Я. </w:t>
      </w:r>
      <w:proofErr w:type="spellStart"/>
      <w:r>
        <w:t>Чертюк</w:t>
      </w:r>
      <w:proofErr w:type="spellEnd"/>
      <w:r>
        <w:t xml:space="preserve">, З.С. Макаровой, М.Н. Беловой, Б.Н. </w:t>
      </w:r>
      <w:proofErr w:type="spellStart"/>
      <w:r>
        <w:t>Капустян</w:t>
      </w:r>
      <w:proofErr w:type="spellEnd"/>
      <w:r>
        <w:t xml:space="preserve"> и др.). Причем ослабление здоровья подрастающего поколения может в геометрической прогрессии угрожать здоровью последующих поколений, так как у больных родителей будут постоянно рождаться больные дети.</w:t>
      </w:r>
    </w:p>
    <w:p w:rsidR="00683A52" w:rsidRDefault="00683A52" w:rsidP="00683A52"/>
    <w:p w:rsidR="00683A52" w:rsidRDefault="00683A52" w:rsidP="00683A52">
      <w:r>
        <w:lastRenderedPageBreak/>
        <w:t>По статистике, каждый четвертый больничный лист выдается по уходу за больным ребенком. Таким образом, детская заболеваемость сказывается не только на состоянии роста ребенка, но и наносит значительный ущерб трудовым ресурсам страны.</w:t>
      </w:r>
    </w:p>
    <w:p w:rsidR="00683A52" w:rsidRDefault="00683A52" w:rsidP="00683A52">
      <w:r>
        <w:t>Основные требования Госстандарта физического воспитания ДОУ и обязательный минимум содержания начального общего образования (приложение к приказу МО РФ от 19.05.98 № 1235), не совпадают по ряду положений, в естественных основах, социально-психологических основах и контроле усвоенных знаний, умений и навыков, то есть воспроизводстве и применении знаний.</w:t>
      </w:r>
    </w:p>
    <w:p w:rsidR="00683A52" w:rsidRDefault="00683A52" w:rsidP="00683A52">
      <w:r>
        <w:t>Таким образом, успешное решение поставленных задач и выполнение требований Госстандарта и обязательного минимума содержания начального общего образования возможно только лишь при условии комплексного использования всех средств физического воспитания, представлены.</w:t>
      </w:r>
    </w:p>
    <w:p w:rsidR="00683A52" w:rsidRDefault="00683A52" w:rsidP="00683A52">
      <w:r>
        <w:t>III. Организационно-</w:t>
      </w:r>
      <w:proofErr w:type="gramStart"/>
      <w:r>
        <w:t>методические подходы</w:t>
      </w:r>
      <w:proofErr w:type="gramEnd"/>
      <w:r>
        <w:t xml:space="preserve"> к организации занятий по коррекционной оздоровительно-развивающей гимнастике</w:t>
      </w:r>
    </w:p>
    <w:p w:rsidR="00683A52" w:rsidRDefault="00683A52" w:rsidP="00683A52">
      <w:r>
        <w:t>Основной формой проведения занятий по коррекционной оздоровительно-развивающей гимнастике (далее по тексту «Добрая гимнастика) является в ДОУ занятия по 30 – 45 минут два раза в неделю, в начальной общей школе по 45 – 60 минут два-три раза в неделю на уроке физической культуры, на занятиях ЛФК, на факультативных занятиях во внеурочное время.</w:t>
      </w:r>
    </w:p>
    <w:p w:rsidR="00683A52" w:rsidRDefault="00683A52" w:rsidP="00683A52">
      <w:proofErr w:type="gramStart"/>
      <w:r>
        <w:t>Занятия рекомендуется проводить в теплых помещениях, допущенными СЭС к применению в работе с детьми.</w:t>
      </w:r>
      <w:proofErr w:type="gramEnd"/>
    </w:p>
    <w:p w:rsidR="00683A52" w:rsidRDefault="00683A52" w:rsidP="00683A52">
      <w:r>
        <w:t>Инструктор по физической культуре и учитель по физической культуре, тренер-преподаватель имеет широкий спектр применения «Доброй гимнастики» в зависимости от программных требований корректировать свою работу  с детьми путем применения предложенных комплексов для решения коррекционной оздоровительно-развивающей работы.</w:t>
      </w:r>
    </w:p>
    <w:p w:rsidR="00683A52" w:rsidRDefault="00683A52" w:rsidP="00683A52">
      <w:r>
        <w:t>Планируя занятия, урок или тренировку специалист может вставлять в занятия упражнения, при этом строго соблюдать указанную дозировку и последовательность по годам обучения.</w:t>
      </w:r>
    </w:p>
    <w:p w:rsidR="00683A52" w:rsidRDefault="00683A52" w:rsidP="00683A52">
      <w:r>
        <w:t>Чтобы обеспечить наиболее эффективный процесс по коррекционной оздоровительно-развивающей гимнастике необходимо четко определить цели и задачи предложенной методики.</w:t>
      </w:r>
    </w:p>
    <w:p w:rsidR="00683A52" w:rsidRDefault="00683A52" w:rsidP="00683A52">
      <w:r>
        <w:t>Основные методические цели:</w:t>
      </w:r>
    </w:p>
    <w:p w:rsidR="00683A52" w:rsidRDefault="00683A52" w:rsidP="00683A52">
      <w:r>
        <w:t>Оптимально реализовывать оздоровительное, образовательное, развивающее, воспитательное направление физического воспитания, учитывая индивидуальные возможности развития ребенка в дошкольном и младшем школьном возрасте;</w:t>
      </w:r>
    </w:p>
    <w:p w:rsidR="00683A52" w:rsidRDefault="00683A52" w:rsidP="00683A52">
      <w:r>
        <w:t>Формирование физически совершенных людей, обладающих высокими духовными, моральными и этическими качествами  и способных к долголетнему активному труду и защите Отечества;</w:t>
      </w:r>
    </w:p>
    <w:p w:rsidR="00683A52" w:rsidRDefault="00683A52" w:rsidP="00683A52">
      <w:r>
        <w:t>Оптимизация физического воспитания ребенка, всестороннее формирование, развитие и совершенствование индивидуальных физических качеств и связанных с ними способностей в единстве с воспитанием духовных и нравственных качеств, характеризующих в целом общественно-активную личность, а также обеспечить на этой основе подготовленность каждого человека к активной и плодотворной жизнедеятельности на благо общество.</w:t>
      </w:r>
    </w:p>
    <w:p w:rsidR="00683A52" w:rsidRDefault="00683A52" w:rsidP="00683A52"/>
    <w:p w:rsidR="00683A52" w:rsidRDefault="00683A52" w:rsidP="00683A52">
      <w:r>
        <w:lastRenderedPageBreak/>
        <w:t>Задачи методики:</w:t>
      </w:r>
    </w:p>
    <w:p w:rsidR="00683A52" w:rsidRDefault="00683A52" w:rsidP="00683A52">
      <w:r>
        <w:t>Укрепление здоровья дошкольников и младших школьников;</w:t>
      </w:r>
    </w:p>
    <w:p w:rsidR="00683A52" w:rsidRDefault="00683A52" w:rsidP="00683A52">
      <w:r>
        <w:t>Профилактика и коррекция слабых звеньев физического развития и двигательной подготовленности детей;</w:t>
      </w:r>
    </w:p>
    <w:p w:rsidR="00683A52" w:rsidRDefault="00683A52" w:rsidP="00683A52">
      <w:r>
        <w:t>Компенсация недостаточности двигательной активности ребенка;</w:t>
      </w:r>
    </w:p>
    <w:p w:rsidR="00683A52" w:rsidRDefault="00683A52" w:rsidP="00683A52">
      <w:r>
        <w:t>Ориентация методики на выявление и привлечение детей к систематическим занятиям различными видами спорта;</w:t>
      </w:r>
    </w:p>
    <w:p w:rsidR="00683A52" w:rsidRDefault="00683A52" w:rsidP="00683A52">
      <w:r>
        <w:t>Индивидуально-личностный подход в работе с детьми дошкольного и начального общего образования.</w:t>
      </w:r>
    </w:p>
    <w:p w:rsidR="00683A52" w:rsidRDefault="00683A52" w:rsidP="00683A52">
      <w:r>
        <w:t>Алгоритм реализации методической работы по годам обучения</w:t>
      </w:r>
    </w:p>
    <w:p w:rsidR="00683A52" w:rsidRDefault="00683A52" w:rsidP="00683A52">
      <w:r>
        <w:t xml:space="preserve">Первая ступень, первый и второй год обучения (4 – 6 лет); </w:t>
      </w:r>
    </w:p>
    <w:p w:rsidR="00683A52" w:rsidRDefault="00683A52" w:rsidP="00683A52">
      <w:r>
        <w:t>Комплекс № 1 – О.Р.У;</w:t>
      </w:r>
    </w:p>
    <w:p w:rsidR="00683A52" w:rsidRDefault="00683A52" w:rsidP="00683A52">
      <w:r>
        <w:t>Комплекс № 2 – плоскостопие;</w:t>
      </w:r>
    </w:p>
    <w:p w:rsidR="00683A52" w:rsidRDefault="00683A52" w:rsidP="00683A52">
      <w:r>
        <w:t>Комплекс № - сколиоз;</w:t>
      </w:r>
    </w:p>
    <w:p w:rsidR="00683A52" w:rsidRDefault="00683A52" w:rsidP="00683A52">
      <w:r>
        <w:t>Комплекс № 4 – нарушение осанки;</w:t>
      </w:r>
    </w:p>
    <w:p w:rsidR="00683A52" w:rsidRDefault="00683A52" w:rsidP="00683A52">
      <w:r>
        <w:t>Комплекс № 5 – асимметрия нижних конечностей;</w:t>
      </w:r>
    </w:p>
    <w:p w:rsidR="00683A52" w:rsidRDefault="00683A52" w:rsidP="00683A52">
      <w:r>
        <w:t xml:space="preserve">Комплекс № 6 – </w:t>
      </w:r>
      <w:proofErr w:type="spellStart"/>
      <w:r>
        <w:t>стретчинг</w:t>
      </w:r>
      <w:proofErr w:type="spellEnd"/>
      <w:r>
        <w:t xml:space="preserve"> (растягивание);</w:t>
      </w:r>
    </w:p>
    <w:p w:rsidR="00683A52" w:rsidRDefault="00683A52" w:rsidP="00683A52">
      <w:r>
        <w:t>Вторая ступень, третий и четвертый год обучения (6 – 8 лет)</w:t>
      </w:r>
    </w:p>
    <w:p w:rsidR="00683A52" w:rsidRDefault="00683A52" w:rsidP="00683A52">
      <w:r>
        <w:t>Комплекс № 1 – О.Р.У.;</w:t>
      </w:r>
    </w:p>
    <w:p w:rsidR="00683A52" w:rsidRDefault="00683A52" w:rsidP="00683A52">
      <w:r>
        <w:t>Комплекс № 2 – плоскостопие;</w:t>
      </w:r>
    </w:p>
    <w:p w:rsidR="00683A52" w:rsidRDefault="00683A52" w:rsidP="00683A52">
      <w:r>
        <w:t>2.3. Комплекс № 3 – сколиоз (I – II степени);</w:t>
      </w:r>
    </w:p>
    <w:p w:rsidR="00683A52" w:rsidRDefault="00683A52" w:rsidP="00683A52">
      <w:r>
        <w:t>2.4. Комплекс № 4 – нарушение осанки;</w:t>
      </w:r>
    </w:p>
    <w:p w:rsidR="00683A52" w:rsidRDefault="00683A52" w:rsidP="00683A52">
      <w:r>
        <w:t>2.5. Комплекс № 5 – асимметрия нижних конечностей;</w:t>
      </w:r>
    </w:p>
    <w:p w:rsidR="00683A52" w:rsidRDefault="00683A52" w:rsidP="00683A52">
      <w:r>
        <w:t xml:space="preserve">2.6. Комплекс № 6 – </w:t>
      </w:r>
      <w:proofErr w:type="spellStart"/>
      <w:r>
        <w:t>стретчинг</w:t>
      </w:r>
      <w:proofErr w:type="spellEnd"/>
      <w:r>
        <w:t xml:space="preserve"> (растягивание)</w:t>
      </w:r>
    </w:p>
    <w:p w:rsidR="00683A52" w:rsidRDefault="00683A52" w:rsidP="00683A52">
      <w:r>
        <w:t>Третья ступень, пятый и шестой год обучения (8 – 10 лет)</w:t>
      </w:r>
    </w:p>
    <w:p w:rsidR="00683A52" w:rsidRDefault="00683A52" w:rsidP="00683A52">
      <w:r>
        <w:t>Комплекс № 1 - О.Р.У.;</w:t>
      </w:r>
    </w:p>
    <w:p w:rsidR="00683A52" w:rsidRDefault="00683A52" w:rsidP="00683A52">
      <w:r>
        <w:t>Комплекс № 2 – плоскостопие;</w:t>
      </w:r>
    </w:p>
    <w:p w:rsidR="00683A52" w:rsidRDefault="00683A52" w:rsidP="00683A52">
      <w:r>
        <w:t>Комплекс № 3 – сколиоз (I – II степени);</w:t>
      </w:r>
    </w:p>
    <w:p w:rsidR="00683A52" w:rsidRDefault="00683A52" w:rsidP="00683A52">
      <w:r>
        <w:t>Комплекс № 4 – нарушение осанки;</w:t>
      </w:r>
    </w:p>
    <w:p w:rsidR="00683A52" w:rsidRDefault="00683A52" w:rsidP="00683A52">
      <w:r>
        <w:t>Комплекс № 5 – асимметрия нижних конечностей;</w:t>
      </w:r>
    </w:p>
    <w:p w:rsidR="00683A52" w:rsidRDefault="00683A52" w:rsidP="00683A52">
      <w:r>
        <w:lastRenderedPageBreak/>
        <w:t xml:space="preserve">Комплекс № 6 – </w:t>
      </w:r>
      <w:proofErr w:type="spellStart"/>
      <w:r>
        <w:t>стретчинг</w:t>
      </w:r>
      <w:proofErr w:type="spellEnd"/>
      <w:r>
        <w:t xml:space="preserve"> (растягивание).</w:t>
      </w:r>
    </w:p>
    <w:p w:rsidR="00683A52" w:rsidRDefault="00683A52" w:rsidP="00683A52">
      <w:r>
        <w:t>Для реализации предлагаемой методики разработаны комплексы коррекционной оздоровительно-развивающей гимнастики для детей 10 лет. В свою очередь каждая ступень содержит шесть целей, на которые направлены упражнения динамического и статического характера.</w:t>
      </w:r>
    </w:p>
    <w:p w:rsidR="00683A52" w:rsidRDefault="00683A52" w:rsidP="00683A52">
      <w:r>
        <w:t>Отличительной особенностью предлагаемой методики среди других оздоровительно-физкультурных технологий и программ, число которых увеличивается с каждым годом, является  то, что ребенок может начать заниматься гимнастикой с любого школьного возраста, тогда содержание методического материала разбивается не по возрастным группам, а по годам обучения детей, строго следуя предложенным упражнениям и дозировке.</w:t>
      </w:r>
    </w:p>
    <w:p w:rsidR="00683A52" w:rsidRDefault="00683A52" w:rsidP="00683A52">
      <w:r>
        <w:t>V. Принципы, регламентирующие деятельность педагога в «Коррекционной оздоровительно-развивающей гимнастике»</w:t>
      </w:r>
    </w:p>
    <w:p w:rsidR="00683A52" w:rsidRDefault="00683A52" w:rsidP="00683A52">
      <w:r>
        <w:t>Принцип доступности и понимания, как неизменный залог успеха в работе с детьми;</w:t>
      </w:r>
    </w:p>
    <w:p w:rsidR="00683A52" w:rsidRDefault="00683A52" w:rsidP="00683A52">
      <w:r>
        <w:t>Принцип последовательности: рассматривается как непрерывная система физического воспитания детей;</w:t>
      </w:r>
    </w:p>
    <w:p w:rsidR="00683A52" w:rsidRDefault="00683A52" w:rsidP="00683A52">
      <w:r>
        <w:t>Принцип индивидуально-личностного подхода; в реализации данной методики рассматривается и изучается каждый ребенок в отдельности, как главный участник программы по физическому воспитанию.</w:t>
      </w:r>
    </w:p>
    <w:p w:rsidR="00683A52" w:rsidRDefault="00683A52" w:rsidP="00683A52">
      <w:r>
        <w:t xml:space="preserve">Адаптационный этап: </w:t>
      </w:r>
    </w:p>
    <w:p w:rsidR="00683A52" w:rsidRDefault="00683A52" w:rsidP="00683A52">
      <w:r>
        <w:t>А) к коллективу, среде и условиям занятия;</w:t>
      </w:r>
    </w:p>
    <w:p w:rsidR="00683A52" w:rsidRDefault="00683A52" w:rsidP="00683A52">
      <w:r>
        <w:t>Б) выявление исходного уровня ребенка;</w:t>
      </w:r>
    </w:p>
    <w:p w:rsidR="00683A52" w:rsidRDefault="00683A52" w:rsidP="00683A52">
      <w:r>
        <w:t>В) определение индивидуально-личностных целей, задач, средств и методов для каждого ребенка.</w:t>
      </w:r>
    </w:p>
    <w:p w:rsidR="00683A52" w:rsidRDefault="00683A52" w:rsidP="00683A52">
      <w:r>
        <w:t>Воспитательный этап:</w:t>
      </w:r>
    </w:p>
    <w:p w:rsidR="00683A52" w:rsidRDefault="00683A52" w:rsidP="00683A52">
      <w:r>
        <w:t>А) осознанного отношения к занятиям;</w:t>
      </w:r>
    </w:p>
    <w:p w:rsidR="00683A52" w:rsidRDefault="00683A52" w:rsidP="00683A52">
      <w:r>
        <w:t>Б) подготовка к систематическим занятиям;</w:t>
      </w:r>
    </w:p>
    <w:p w:rsidR="00683A52" w:rsidRDefault="00683A52" w:rsidP="00683A52">
      <w:proofErr w:type="gramStart"/>
      <w:r>
        <w:t>В) формирование доверительных отношений: учитель-ученик, ученик – товарищ; учитель (тренер) – родитель, родитель – ребенок.</w:t>
      </w:r>
      <w:proofErr w:type="gramEnd"/>
    </w:p>
    <w:p w:rsidR="00683A52" w:rsidRDefault="00683A52" w:rsidP="00683A52">
      <w:r>
        <w:t>Этап начальной тренировки (спортивно-оздоровительный):</w:t>
      </w:r>
    </w:p>
    <w:p w:rsidR="00683A52" w:rsidRDefault="00683A52" w:rsidP="00683A52">
      <w:r>
        <w:t>А) формирование интереса и мотивации к преодолению трудности выполнения физических нагрузок (умение держать нагрузку);</w:t>
      </w:r>
    </w:p>
    <w:p w:rsidR="00683A52" w:rsidRDefault="00683A52" w:rsidP="00683A52">
      <w:r>
        <w:t xml:space="preserve">Б) </w:t>
      </w:r>
      <w:proofErr w:type="spellStart"/>
      <w:r>
        <w:t>рантирование</w:t>
      </w:r>
      <w:proofErr w:type="spellEnd"/>
      <w:r>
        <w:t xml:space="preserve"> детей через ОФП формирования групп;</w:t>
      </w:r>
    </w:p>
    <w:p w:rsidR="00683A52" w:rsidRDefault="00683A52" w:rsidP="00683A52">
      <w:r>
        <w:t>В) индивидуальный тренинг для устранения слабых звеньев в физическом развитии и двигательной подготовленности ребенка.</w:t>
      </w:r>
    </w:p>
    <w:p w:rsidR="00683A52" w:rsidRDefault="00683A52" w:rsidP="00683A52"/>
    <w:p w:rsidR="00683A52" w:rsidRDefault="00683A52" w:rsidP="00683A52">
      <w:proofErr w:type="gramStart"/>
      <w:r>
        <w:lastRenderedPageBreak/>
        <w:t>Этап начальной специализации учебно-тренировочный):</w:t>
      </w:r>
      <w:proofErr w:type="gramEnd"/>
    </w:p>
    <w:p w:rsidR="00683A52" w:rsidRDefault="00683A52" w:rsidP="00683A52">
      <w:r>
        <w:t>А) выявление предрасположенности к сложности блочно-тренировочных программ;</w:t>
      </w:r>
    </w:p>
    <w:p w:rsidR="00683A52" w:rsidRDefault="00683A52" w:rsidP="00683A52">
      <w:r>
        <w:t>Б) определение уровня адаптационных возможностей путем использования концентрированных нагрузок;</w:t>
      </w:r>
    </w:p>
    <w:p w:rsidR="00683A52" w:rsidRDefault="00683A52" w:rsidP="00683A52">
      <w:r>
        <w:t>В) развитие и выравнивание слабых звеньев подготовленности ребенка.</w:t>
      </w:r>
    </w:p>
    <w:p w:rsidR="00683A52" w:rsidRDefault="00683A52" w:rsidP="00683A52">
      <w:r>
        <w:t xml:space="preserve"> Ранняя селекция и предварительный отбор детей по видам спорта через коррекционную оздоровительно-развивающую гимнастику позволит: </w:t>
      </w:r>
    </w:p>
    <w:p w:rsidR="00683A52" w:rsidRDefault="00683A52" w:rsidP="00683A52">
      <w:r>
        <w:t>Учитывать индивидуальные особенности физического развития и двигательной подготовленности детей дошкольного и начального общего образования;</w:t>
      </w:r>
    </w:p>
    <w:p w:rsidR="00683A52" w:rsidRDefault="00683A52" w:rsidP="00683A52">
      <w:r>
        <w:t>Осуществлять коррекцию физического развития каждого ребенка в отдельности;</w:t>
      </w:r>
    </w:p>
    <w:p w:rsidR="00683A52" w:rsidRDefault="00683A52" w:rsidP="00683A52">
      <w:r>
        <w:t>Восстанавливать нормы физического развития и двигательной подготовленности;</w:t>
      </w:r>
    </w:p>
    <w:p w:rsidR="00683A52" w:rsidRDefault="00683A52" w:rsidP="00683A52">
      <w:r>
        <w:t>Повышать и развивать интерес детей к систематическим занятиям спорта;</w:t>
      </w:r>
    </w:p>
    <w:p w:rsidR="00683A52" w:rsidRDefault="00683A52" w:rsidP="00683A52">
      <w:r>
        <w:t>Формировать высокую степень уверенности ребенка в своих силах;</w:t>
      </w:r>
    </w:p>
    <w:p w:rsidR="00683A52" w:rsidRDefault="00683A52" w:rsidP="00683A52">
      <w:r>
        <w:t>Снизить процент травматизма в бытовой и спортивно-оздоровительной деятельности за счет развития координационных возможностей;</w:t>
      </w:r>
    </w:p>
    <w:p w:rsidR="00683A52" w:rsidRDefault="00683A52" w:rsidP="00683A52">
      <w:r>
        <w:t>Уменьшить число пропусков уроков в школе и учебно-тренировочных занятий в спортивных школах и клубах по болезни;</w:t>
      </w:r>
    </w:p>
    <w:p w:rsidR="00683A52" w:rsidRDefault="00683A52" w:rsidP="00683A52">
      <w:r>
        <w:t>Сократить число детей с заболеваниями опорно-двигательного аппарата.</w:t>
      </w:r>
    </w:p>
    <w:p w:rsidR="00683A52" w:rsidRDefault="00683A52" w:rsidP="00683A52">
      <w:r>
        <w:t>Многие аспекты данной методики прошли и проходят экспериментальную проверку и практическую апробацию на ранних экспериментальных площадках и группах с 1989 года.</w:t>
      </w:r>
    </w:p>
    <w:p w:rsidR="00683A52" w:rsidRDefault="00683A52" w:rsidP="00683A52">
      <w:r>
        <w:t xml:space="preserve">Диагностические карты обследований детей соответствуют современным требованиям и </w:t>
      </w:r>
      <w:proofErr w:type="gramStart"/>
      <w:r>
        <w:t>показывают положительную динамику в оценке эффективности корригирующих мероприятий подтверждаются</w:t>
      </w:r>
      <w:proofErr w:type="gramEnd"/>
      <w:r>
        <w:t xml:space="preserve">: 2003 год – кафедрой адаптивной физической культуры Института специальной педагогики и психологии международного университета семьи и ребенка им. Рауля </w:t>
      </w:r>
      <w:proofErr w:type="spellStart"/>
      <w:r>
        <w:t>Валенберга</w:t>
      </w:r>
      <w:proofErr w:type="spellEnd"/>
      <w:r>
        <w:t>; НИИТО, ведущим детским ортопедом к.м.н. Садовой Г.Н.</w:t>
      </w:r>
    </w:p>
    <w:p w:rsidR="00683A52" w:rsidRDefault="00683A52" w:rsidP="00683A52">
      <w:r>
        <w:t xml:space="preserve"> Источник: Бобр</w:t>
      </w:r>
      <w:r w:rsidR="004B6702">
        <w:t>ов В.Б.</w:t>
      </w:r>
    </w:p>
    <w:p w:rsidR="000165C3" w:rsidRDefault="00683A52" w:rsidP="00683A52">
      <w:r>
        <w:t>Оздоровительно-развивающая гимнастика</w:t>
      </w:r>
    </w:p>
    <w:sectPr w:rsidR="000165C3" w:rsidSect="0001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A52"/>
    <w:rsid w:val="000165C3"/>
    <w:rsid w:val="004B6702"/>
    <w:rsid w:val="0068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1994</Words>
  <Characters>11372</Characters>
  <Application>Microsoft Office Word</Application>
  <DocSecurity>0</DocSecurity>
  <Lines>94</Lines>
  <Paragraphs>26</Paragraphs>
  <ScaleCrop>false</ScaleCrop>
  <Company>Microsoft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3</cp:revision>
  <cp:lastPrinted>2012-10-15T11:05:00Z</cp:lastPrinted>
  <dcterms:created xsi:type="dcterms:W3CDTF">2012-10-10T14:11:00Z</dcterms:created>
  <dcterms:modified xsi:type="dcterms:W3CDTF">2012-10-15T11:10:00Z</dcterms:modified>
</cp:coreProperties>
</file>