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побуждают ребенка в игре выполнять только те действия, которые заложены программой. Возможностей для творчества, проявления любознательности нет. Все функции четко и узко заданы. Даже телефон говорит за ребенка.</w:t>
      </w:r>
    </w:p>
    <w:p w:rsidR="00765D42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при выборе игрушек важно понимать,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ребенка.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65D42" w:rsidRPr="00554FD3" w:rsidRDefault="00765D42" w:rsidP="00765D4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познавательные устремления детей поддерживать и развивать, используя игры. Их очень много,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разные. Предлагаем вашему вниманию некоторые из таких игр.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Очевидная надпись</w:t>
      </w:r>
    </w:p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пробуждение любопытства, обеспечение возможности переживания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успеха, совершенствование чувственного восприятия.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554FD3" w:rsidRDefault="00765D42" w:rsidP="00765D4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рисуете на ладони (спине, плече) ребенка геометрические фигуры (предметы, буквы, цифры)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отгадывает,  что вы нарисовали (написали).</w:t>
      </w:r>
      <w:proofErr w:type="gramEnd"/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делаю?</w:t>
      </w:r>
    </w:p>
    <w:p w:rsidR="00765D42" w:rsidRPr="00554FD3" w:rsidRDefault="00765D42" w:rsidP="0076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любознательности, воображения.</w:t>
      </w:r>
    </w:p>
    <w:p w:rsidR="00765D42" w:rsidRPr="00554FD3" w:rsidRDefault="00765D42" w:rsidP="0076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Метла, веник или любой другой предмет, для которого вы сами можете придумать много вариантов использования не по назначению.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5D42" w:rsidRPr="00554FD3" w:rsidRDefault="00765D42" w:rsidP="00765D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во время семейных посиделок, детских праздников. Игроки садятся по кругу. Без слов, по очереди каждый игрок должен показать, в качестве чего можно использовать тот, или иной предмет. Кто первым из зрителей догадается, о чем идет речь, должен об этом сказать. (Например, можно использовать метлу в качестве скаковой лошади, партнера по танцам, костыля).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«Что я видел не скажу, а что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покажу</w:t>
      </w:r>
      <w:r w:rsidRPr="0055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воображения, любознательности.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E06EB7" w:rsidRDefault="000D644F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показывает, какое </w:t>
      </w:r>
      <w:r w:rsidR="00765D42"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действие без слов, а игроки отгадывают, что он делает (например,</w:t>
      </w:r>
      <w:r w:rsidR="0076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 яблоко (кашу), пьет, читает, рисует и т.д.).</w:t>
      </w:r>
      <w:proofErr w:type="gramEnd"/>
      <w:r w:rsidR="0076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Отгадавший</w:t>
      </w:r>
      <w:proofErr w:type="gramEnd"/>
      <w:r w:rsidR="0076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ведущим.</w:t>
      </w:r>
    </w:p>
    <w:p w:rsidR="008875DD" w:rsidRPr="008875DD" w:rsidRDefault="008875DD" w:rsidP="00887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5DD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ГБОУ </w:t>
      </w:r>
      <w:r w:rsidRPr="008875DD">
        <w:rPr>
          <w:rFonts w:ascii="Times New Roman" w:hAnsi="Times New Roman" w:cs="Times New Roman"/>
          <w:sz w:val="28"/>
          <w:szCs w:val="28"/>
        </w:rPr>
        <w:t>детский сад №2545</w:t>
      </w:r>
    </w:p>
    <w:p w:rsidR="008875DD" w:rsidRPr="008875DD" w:rsidRDefault="008875DD" w:rsidP="00887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5DD">
        <w:rPr>
          <w:rFonts w:ascii="Times New Roman" w:hAnsi="Times New Roman" w:cs="Times New Roman"/>
          <w:sz w:val="28"/>
          <w:szCs w:val="28"/>
        </w:rPr>
        <w:t>группа №6</w:t>
      </w:r>
    </w:p>
    <w:p w:rsidR="00554FD3" w:rsidRDefault="00554FD3" w:rsidP="00554FD3">
      <w:pPr>
        <w:rPr>
          <w:rFonts w:ascii="Times New Roman" w:hAnsi="Times New Roman" w:cs="Times New Roman"/>
          <w:sz w:val="28"/>
          <w:szCs w:val="28"/>
        </w:rPr>
      </w:pPr>
    </w:p>
    <w:p w:rsidR="008875DD" w:rsidRDefault="008875DD" w:rsidP="00554FD3">
      <w:pPr>
        <w:rPr>
          <w:rFonts w:ascii="Times New Roman" w:hAnsi="Times New Roman" w:cs="Times New Roman"/>
          <w:sz w:val="28"/>
          <w:szCs w:val="28"/>
        </w:rPr>
      </w:pPr>
    </w:p>
    <w:p w:rsidR="008875DD" w:rsidRDefault="008875DD" w:rsidP="00554FD3">
      <w:pPr>
        <w:rPr>
          <w:rFonts w:ascii="Times New Roman" w:hAnsi="Times New Roman" w:cs="Times New Roman"/>
          <w:sz w:val="28"/>
          <w:szCs w:val="28"/>
        </w:rPr>
      </w:pPr>
    </w:p>
    <w:p w:rsidR="00554FD3" w:rsidRDefault="00554FD3" w:rsidP="00554FD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ПАМЯТКА ДЛЯ РОДИТЕЛЕЙ</w:t>
      </w:r>
    </w:p>
    <w:p w:rsidR="00554FD3" w:rsidRPr="00D70728" w:rsidRDefault="00554FD3" w:rsidP="00554F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C4197"/>
          <w:kern w:val="36"/>
          <w:sz w:val="40"/>
          <w:szCs w:val="40"/>
          <w:lang w:eastAsia="ru-RU"/>
        </w:rPr>
      </w:pPr>
      <w:r w:rsidRPr="00D70728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>Развитие любознательности</w:t>
      </w:r>
      <w:r w:rsidR="00765D42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у детей 5-6</w:t>
      </w:r>
      <w:r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лет.</w:t>
      </w:r>
    </w:p>
    <w:p w:rsidR="00554FD3" w:rsidRDefault="00554FD3" w:rsidP="005E6C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28750" cy="1746250"/>
            <wp:effectExtent l="0" t="0" r="0" b="6350"/>
            <wp:docPr id="4" name="Рисунок 4" descr="C:\Users\Анна\Desktop\Documents\картинки\images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Documents\картинки\images[1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19" cy="17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4FD3" w:rsidRDefault="00554FD3" w:rsidP="005E6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FD3" w:rsidRDefault="00554FD3" w:rsidP="00554F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15C" w:rsidRDefault="0049115C" w:rsidP="00554F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15C" w:rsidRDefault="0049115C" w:rsidP="00754E05">
      <w:pPr>
        <w:spacing w:after="12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49115C" w:rsidRDefault="0049115C" w:rsidP="00754E05">
      <w:pPr>
        <w:spacing w:after="12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554FD3" w:rsidRDefault="00554FD3" w:rsidP="00754E05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lastRenderedPageBreak/>
        <w:t xml:space="preserve">                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Есть у меня шестеро слуг,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Проворных, удалых,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И всё, что вижу я вокруг, -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Всё узнаю от них.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Они по знаку моему</w:t>
      </w:r>
      <w:proofErr w:type="gramStart"/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Я</w:t>
      </w:r>
      <w:proofErr w:type="gramEnd"/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вляются в нужде…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Зовут их: «Как и  почему,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Кто, что, когда и где…»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</w:r>
      <w:r w:rsidRPr="00D7072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Р. Киплинг</w:t>
      </w:r>
    </w:p>
    <w:p w:rsidR="00554FD3" w:rsidRDefault="00554FD3" w:rsidP="00554F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A6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Толковом словаре С.И. Ожегова можно прочитать: </w:t>
      </w:r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proofErr w:type="gramStart"/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Любознательный</w:t>
      </w:r>
      <w:proofErr w:type="gramEnd"/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склонный к приобретению новых знаний, пытливый».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же развить детскую любознательность, не дать угаснуть природной детской пытливости?</w:t>
      </w:r>
    </w:p>
    <w:p w:rsidR="00C651A6" w:rsidRPr="00554FD3" w:rsidRDefault="00554FD3" w:rsidP="0055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6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шестилетнего ребенка уже накоплен индивидуальный опыт, это большое богатство, но в нем надо разобраться. Вот и обращается психическая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ребенка внутрь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«Мысль уходит в подполье». Индивидуальная память и собственное видение мира – вот главное приобретение шестого года жизни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Нарастают различия между детьми: один лучше двигается, другой читает, третий - лучше знакомится с числами и т.д. После того, как ребенок научился думать и выражать свои мысли вслух и про себя, его память усложняется. Например, пересказывая своими словами, ребенок способен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добавлять примеры, пришедшие ему в голову. На этом этапе важно поддерживать рассужде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ребенка, поощрять любые его </w:t>
      </w:r>
      <w:proofErr w:type="spellStart"/>
      <w:proofErr w:type="gramStart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proofErr w:type="gramEnd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 в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зрослые должны знать, что если ребенок заговорил поздно, если в возрасте 5-6 лет у него сохраняются 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речевого развития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значит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перегружать ребенка словесными логическими заданиями. </w:t>
      </w:r>
    </w:p>
    <w:p w:rsidR="00C651A6" w:rsidRPr="00554FD3" w:rsidRDefault="00C651A6" w:rsidP="00C6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Несколько слов хочется сказать об игрушке, так как она является элементом среды, воздействующей на развитие ребенка в целом, в том числе и на развитие его познавательных устремлений.</w:t>
      </w:r>
    </w:p>
    <w:p w:rsidR="00C651A6" w:rsidRPr="00554FD3" w:rsidRDefault="00C651A6" w:rsidP="00C6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Игрушка – важная составная часть культуры любого народа. Она служит для забавы и развлечений ребенка и вместе с тем является способом его психического развития. Игрушка несет в себе  представления о добре и зле, позволительном и непозволительном, прекрасном и безобразном, безопасном и опасном. Родители современных малышей продолжают находить у своих чад самодельные игрушки или предметы-фу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нкционеры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Обычно это камешки, палочки, ракушки и т.д. Наделенные особыми свойствами, связанные  с глубокими переживаниями, смыслами,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они создают психологическую безопасность ребенку, помогают ему жить. Такие игрушки надо уважать, дорогие родители. Ведь не монстр и не </w:t>
      </w:r>
      <w:proofErr w:type="spell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</w:t>
      </w:r>
      <w:proofErr w:type="spell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найденная ребенком ракушка или перо помогают ему вырасти человеком в таком непростом и противоречивом мире, ощущать причастность к нему. Использование природных материалов для замещения тех или иных предметов развивает воображение ребенка и готовит развитие знаковой функции сознания. (Буквы, цифры – это элементы знаковой системы). Поэтому, уважаемые родители, поддерживайте интерес и желание детей действовать с природными материалами (в песке, в луже, в земле, на берегу моря они смогут удовлетворить свои эмоциональные и познавательные потребности). Не ругайте их за испачканную одежду, невозможно исследовать, оставаясь чистым. Лучше привлеките малыша к чистке его костюма. </w:t>
      </w:r>
    </w:p>
    <w:p w:rsidR="00E06EB7" w:rsidRPr="00E06EB7" w:rsidRDefault="00C651A6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Важно при выборе игрушки понять, какое послание она несет ребенку. Игрушки с мертвыми лицами,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монстры, вампиры, привидения, пауки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скелеты приводят к разрушени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целостности психики ребенка.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с заданной программой </w:t>
      </w:r>
    </w:p>
    <w:sectPr w:rsidR="00E06EB7" w:rsidRPr="00E06EB7" w:rsidSect="00D70728">
      <w:pgSz w:w="16838" w:h="11906" w:orient="landscape"/>
      <w:pgMar w:top="567" w:right="680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28"/>
    <w:rsid w:val="00047D26"/>
    <w:rsid w:val="000D644F"/>
    <w:rsid w:val="001006C8"/>
    <w:rsid w:val="00314D64"/>
    <w:rsid w:val="00335FD2"/>
    <w:rsid w:val="0035344F"/>
    <w:rsid w:val="004450B9"/>
    <w:rsid w:val="0049115C"/>
    <w:rsid w:val="00512903"/>
    <w:rsid w:val="00527045"/>
    <w:rsid w:val="00554FD3"/>
    <w:rsid w:val="005E6C4F"/>
    <w:rsid w:val="00754E05"/>
    <w:rsid w:val="00765D42"/>
    <w:rsid w:val="0078017B"/>
    <w:rsid w:val="007A5ADD"/>
    <w:rsid w:val="008155FA"/>
    <w:rsid w:val="008875DD"/>
    <w:rsid w:val="008A6C3A"/>
    <w:rsid w:val="008A6D7B"/>
    <w:rsid w:val="00947A4D"/>
    <w:rsid w:val="00AB5CD7"/>
    <w:rsid w:val="00AD778A"/>
    <w:rsid w:val="00C651A6"/>
    <w:rsid w:val="00C84068"/>
    <w:rsid w:val="00D511C6"/>
    <w:rsid w:val="00D70728"/>
    <w:rsid w:val="00E06EB7"/>
    <w:rsid w:val="00E4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Марина</cp:lastModifiedBy>
  <cp:revision>14</cp:revision>
  <cp:lastPrinted>2011-04-24T17:30:00Z</cp:lastPrinted>
  <dcterms:created xsi:type="dcterms:W3CDTF">2011-04-18T07:51:00Z</dcterms:created>
  <dcterms:modified xsi:type="dcterms:W3CDTF">2013-01-14T06:56:00Z</dcterms:modified>
</cp:coreProperties>
</file>