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AB" w:rsidRPr="008B1AAB" w:rsidRDefault="00872A84" w:rsidP="00610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872A84">
        <w:rPr>
          <w:rFonts w:ascii="Times New Roman" w:eastAsia="Times New Roman" w:hAnsi="Times New Roman" w:cs="Times New Roman"/>
          <w:b/>
          <w:bCs/>
          <w:color w:val="674EA7"/>
          <w:sz w:val="48"/>
          <w:szCs w:val="48"/>
          <w:lang w:val="ru-RU" w:eastAsia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93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48pt;v-text-kern:t" trim="t" fitpath="t" string="Как развивать мелкую моторику&#10;через пластилинографию&#10;"/>
          </v:shape>
        </w:pict>
      </w:r>
    </w:p>
    <w:p w:rsidR="004272F1" w:rsidRPr="006A2884" w:rsidRDefault="008B1AAB" w:rsidP="006A288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1AA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</w:t>
      </w:r>
      <w:r w:rsidR="004272F1"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Пластилинография-это нетрадиционная те</w:t>
      </w:r>
      <w:r w:rsidR="003C4892"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хника работы с пластилином</w:t>
      </w:r>
      <w:r w:rsidR="004272F1"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принцип которой заключается в создании лепной картины с изображением полуобъемных предметов на горизонтальной поверхности.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Лепкой дети начинают заниматься с младшего возраста, осваивают простейшие приемы работы </w:t>
      </w:r>
      <w:r w:rsidR="00EE7057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с пластилином: учатся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раскатывать, сплющивать, вытягивать. Эти способы помогают ребенку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создавать сложные</w:t>
      </w:r>
      <w:r w:rsidR="00666D9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лепные композиции в старшем дошкольном возрасте и использовать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666D9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разнообразные приемы: выполнять декоративные налепы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разной формы, прищипывать</w:t>
      </w:r>
      <w:r w:rsidR="00EE7057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 сплющивать, оттягивать детали</w:t>
      </w:r>
      <w:r w:rsidR="00666D9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от общей формы, примазывать.</w:t>
      </w:r>
    </w:p>
    <w:p w:rsidR="004272F1" w:rsidRPr="006A2884" w:rsidRDefault="004272F1" w:rsidP="004272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Важное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значение</w:t>
      </w:r>
      <w:proofErr w:type="gramEnd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приобретает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="00DF4F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цвет 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пластилина,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как средство выразительности. Дети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учатся смешивать разные цвета для получения более светлого оттенка, осваивают прием «вливания одного цвета в другой».</w:t>
      </w:r>
    </w:p>
    <w:p w:rsidR="004272F1" w:rsidRPr="006A2884" w:rsidRDefault="004272F1" w:rsidP="003C48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Каждое занятие содержит не только практические задачи (сплющивание, вытягивание, размазывание и т.д.), но и воспитательно-образовательные, что в целом позволяет всесторонне развивать личность ребенка, его творческие способности, умение общаться с другими людьми, развивается мелкая моторика пальцев.</w:t>
      </w:r>
    </w:p>
    <w:p w:rsidR="008B1AAB" w:rsidRPr="006A2884" w:rsidRDefault="003C4892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Дети очень любят лепить. </w:t>
      </w:r>
      <w:r w:rsidR="004617DF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Лепка является о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дним из самых увлекательных, интересных и любимых видов дет</w:t>
      </w:r>
      <w:r w:rsidR="004617DF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ской деятельности</w:t>
      </w:r>
      <w:proofErr w:type="gramStart"/>
      <w:r w:rsidR="004617DF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proofErr w:type="gramEnd"/>
    </w:p>
    <w:p w:rsidR="008B1AAB" w:rsidRPr="006A2884" w:rsidRDefault="00F577DC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Каждый ребенок знает такой мягкий и податливый материал, как п</w:t>
      </w:r>
      <w:r w:rsidR="000C5023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ластилин,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который может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принимать заданную </w:t>
      </w:r>
      <w:r w:rsidR="000A099A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форму</w:t>
      </w:r>
      <w:proofErr w:type="gramStart"/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Н</w:t>
      </w:r>
      <w:proofErr w:type="gramEnd"/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о</w:t>
      </w:r>
      <w:r w:rsidR="003C489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ри работе </w:t>
      </w:r>
      <w:r w:rsidR="000A099A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 ним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важно знать: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1)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Твердый пластилин нужно разогреть перед занятием в емкости с горячей водой из-под крана (но не заливать кипятком);</w:t>
      </w:r>
    </w:p>
    <w:p w:rsidR="008B1AAB" w:rsidRPr="006A2884" w:rsidRDefault="008B1AAB" w:rsidP="000A0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2)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При работе с пластилином следует использовать как основу не тонкие листы бумаги, а плотный картон, чтобы не происходило ее деформации при выполнении пр</w:t>
      </w:r>
      <w:r w:rsidR="000A099A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иемов придавливания,</w:t>
      </w:r>
      <w:r w:rsidR="006F2DAD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0A099A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примазывания, сглаживания, </w:t>
      </w:r>
      <w:r w:rsidR="000A099A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расплющивания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во время закрепления предмета на горизонтальной поверхности.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3)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Чтобы картинка со временем не потеряла своей привлекательности, следует основу с предварительно нарисованным контуром или без него покрыть скотчем. Это поможет избежать появления жирных пятен; работать на скользкой поверхности легче и при помощи стеки проще снять лишний пластилин, не оставляя следов</w:t>
      </w:r>
      <w:r w:rsidR="00B53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123F01" w:rsidRPr="006A2884" w:rsidRDefault="008B1AAB" w:rsidP="006A28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4)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На рабочем столе ребенка обязательно должна быть тканевая салфетка для рук, чтобы он мог воспользоваться ею в любое время, а после выполнения работы сначала вытереть руки салфеткой, а затем вымыть их водой с мылом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8B1AAB" w:rsidRPr="006A2884" w:rsidRDefault="006F2DAD" w:rsidP="006F2D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Работа с пластилином трудоемкая,</w:t>
      </w:r>
      <w:r w:rsidR="00F577D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требует усидчивости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r w:rsidR="00124EE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поэтому в процессе ее выпо</w:t>
      </w:r>
      <w:r w:rsidR="00117F7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лнения предлагаем детям </w:t>
      </w:r>
      <w:r w:rsidR="00124EE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отдых в виде тематических физкультминуток и разминок</w:t>
      </w:r>
      <w:r w:rsidR="00117F7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 пальчиковых игр.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Не все дети правильно могут передать в лепке, что они хотят слепить. Детям необходимо развить эти навыки, т.е. умение владеть рукой и пальцами,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подчинят</w:t>
      </w:r>
      <w:r w:rsidR="00AD7277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ь движения контролю руки и глаз</w:t>
      </w:r>
      <w:r w:rsidR="00F577D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 правильно пользоваться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пластилином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="00BC3C4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и стекой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 У многих детей наблюдается значительное нарушения координации движений, недоразвитие мышц пальцев и кистей рук. И здесь задача взрослых помочь ребенку овладеть этими навыками. Если дома ребенок не хочет заниматься с пластилином, то взрослый может применить при этом игровой прием. </w:t>
      </w:r>
      <w:proofErr w:type="gramStart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(Катя, к нам в гости пришел Ушастик.</w:t>
      </w:r>
      <w:proofErr w:type="gramEnd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Давай мы покажем Ушастику, как мы умеем играть с пластилином.)</w:t>
      </w:r>
      <w:proofErr w:type="gramEnd"/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Работа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с пластилином направлена на решение следующих задач:</w:t>
      </w:r>
    </w:p>
    <w:p w:rsidR="008B1AAB" w:rsidRPr="006A2884" w:rsidRDefault="008B1AAB" w:rsidP="00477992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Дать детям возможность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через лепку выплеснуть отрицательные эмоции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8B1AAB" w:rsidRPr="006A2884" w:rsidRDefault="008B1AAB" w:rsidP="00AD7277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помочь детям почувствовать себя свободным, дать возможность удивляться, радоваться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123F01" w:rsidRPr="006A2884" w:rsidRDefault="003B7A6F" w:rsidP="00477992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развивать мелкую моторику</w:t>
      </w:r>
      <w:proofErr w:type="gramStart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BC3C4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proofErr w:type="gramEnd"/>
      <w:r w:rsidR="00BC3C4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координацию движений </w:t>
      </w:r>
      <w:r w:rsidR="00123F01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рук ,глазомер</w:t>
      </w:r>
    </w:p>
    <w:p w:rsidR="008B1AAB" w:rsidRPr="006A2884" w:rsidRDefault="00BC3C40" w:rsidP="00477992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развивать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фантазию и 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творческое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воображение.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Использование приемов и материалов нетрадиционной техники (наряду с традиционной лепкой) позволяет добиться следующих результатов: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1.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Дети увереннее работают с пластилином, у детей в итоге нет одинаковых работ.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2.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Дети стали более внимательны, научились видеть красоту природы.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3.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Лепка становится для детей более интересной, увлекательной.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Главной </w:t>
      </w:r>
      <w:r w:rsidR="00B53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задачей при изготовлении картинок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из пластилина является снятие излишнего напряжения</w:t>
      </w:r>
      <w:r w:rsidR="00124EE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 управление пальцами своих рук. Т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акая координация зрения и движения</w:t>
      </w:r>
      <w:r w:rsidR="00124EE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рук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является необходимым условием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 выполнения любых действий. В процессе работы по лепке улучшается </w:t>
      </w:r>
      <w:r w:rsidR="004D08F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речевое развитие детей, формирую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тся положительные навыки коммуникатив</w:t>
      </w:r>
      <w:r w:rsidR="000C5023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ного общения со сверстниками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 Развивается волевое усилие (дети проводят больше времени при выполнении задания, стараются в</w:t>
      </w:r>
      <w:r w:rsidR="008B752D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ыполнить его до конца), формирую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тся элементарные навыки самоконтроля (организованно готовят рабочее место, убирают его, контролируют поведение), отмечается повышенный интерес к занятиям (стар</w:t>
      </w:r>
      <w:r w:rsidR="008B752D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ются выполнять задание правильно), развивается общая и мелкая моторика.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Даже ученые доказали, что развитие руки находится в тесной связи с развитием речи ребенка и его мышления.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А </w:t>
      </w:r>
      <w:r w:rsidR="008757D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работа с пластилином с использованием нетрадиционных материалов</w:t>
      </w:r>
      <w:r w:rsidR="00B53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развивает моторику рук реб</w:t>
      </w:r>
      <w:r w:rsidR="008B752D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енка, тактильное восприятие.  И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спользование разных материалов </w:t>
      </w:r>
      <w:r w:rsidR="008757D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(бросового и природного) 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требует ловкости в обращении с мелкими предметами, способствует координации движений рук</w:t>
      </w:r>
      <w:r w:rsidR="004D08F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Занятия по пластилинографии помогают получить информацию о разнообразии окружающего мира, уточняют представление о цвете, фор</w:t>
      </w:r>
      <w:r w:rsidR="004D08F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ме и размере предметов, развиваю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 воображение.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33C3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Занятия проходят в игровой форме.</w:t>
      </w:r>
    </w:p>
    <w:p w:rsidR="008B1AAB" w:rsidRPr="006A2884" w:rsidRDefault="00124EE2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Такая деятельность интересна и  разнообразна.</w:t>
      </w:r>
      <w:r w:rsidR="008757D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Дети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 удовольствием выполняют задания.</w:t>
      </w:r>
    </w:p>
    <w:p w:rsidR="00425D0F" w:rsidRDefault="00EC4B3E" w:rsidP="009365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2884">
        <w:rPr>
          <w:rFonts w:ascii="Times New Roman" w:hAnsi="Times New Roman" w:cs="Times New Roman"/>
          <w:sz w:val="28"/>
          <w:szCs w:val="28"/>
          <w:lang w:val="ru-RU"/>
        </w:rPr>
        <w:t>В технике пластилиногафии можно создавать:</w:t>
      </w:r>
      <w:r w:rsidR="009365FA" w:rsidRPr="006A2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884">
        <w:rPr>
          <w:rFonts w:ascii="Times New Roman" w:hAnsi="Times New Roman" w:cs="Times New Roman"/>
          <w:sz w:val="28"/>
          <w:szCs w:val="28"/>
          <w:lang w:val="ru-RU"/>
        </w:rPr>
        <w:t>цветы,</w:t>
      </w:r>
      <w:r w:rsidR="009365FA" w:rsidRPr="006A2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884">
        <w:rPr>
          <w:rFonts w:ascii="Times New Roman" w:hAnsi="Times New Roman" w:cs="Times New Roman"/>
          <w:sz w:val="28"/>
          <w:szCs w:val="28"/>
          <w:lang w:val="ru-RU"/>
        </w:rPr>
        <w:t>растения,</w:t>
      </w:r>
      <w:r w:rsidR="009365FA" w:rsidRPr="006A2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884">
        <w:rPr>
          <w:rFonts w:ascii="Times New Roman" w:hAnsi="Times New Roman" w:cs="Times New Roman"/>
          <w:sz w:val="28"/>
          <w:szCs w:val="28"/>
          <w:lang w:val="ru-RU"/>
        </w:rPr>
        <w:t>плоды,</w:t>
      </w:r>
      <w:r w:rsidR="009365FA" w:rsidRPr="006A2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884">
        <w:rPr>
          <w:rFonts w:ascii="Times New Roman" w:hAnsi="Times New Roman" w:cs="Times New Roman"/>
          <w:sz w:val="28"/>
          <w:szCs w:val="28"/>
          <w:lang w:val="ru-RU"/>
        </w:rPr>
        <w:t>насекомых, рыб, животных.</w:t>
      </w:r>
      <w:proofErr w:type="gramEnd"/>
    </w:p>
    <w:p w:rsidR="00DF4F3C" w:rsidRDefault="00872A84" w:rsidP="00DF4F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 w:rsidRPr="00872A84">
        <w:rPr>
          <w:rFonts w:ascii="Times New Roman" w:hAnsi="Times New Roman" w:cs="Times New Roman"/>
          <w:sz w:val="48"/>
          <w:szCs w:val="48"/>
          <w:lang w:val="ru-RU"/>
        </w:rPr>
        <w:lastRenderedPageBreak/>
        <w:pict>
          <v:shape id="_x0000_i1026" type="#_x0000_t136" style="width:383.25pt;height:59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ПОДАРКИ ОСЕНИ"/>
          </v:shape>
        </w:pict>
      </w:r>
    </w:p>
    <w:p w:rsidR="00DF4F3C" w:rsidRDefault="00DF4F3C" w:rsidP="00DF4F3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02158" cy="1370103"/>
            <wp:effectExtent l="19050" t="0" r="7642" b="0"/>
            <wp:docPr id="11" name="Рисунок 11" descr="F:\фото1\IMG_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1\IMG_1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05" cy="137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</w:t>
      </w:r>
      <w:r w:rsidRPr="00DF4F3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80768" cy="1357376"/>
            <wp:effectExtent l="19050" t="0" r="0" b="0"/>
            <wp:docPr id="1" name="Рисунок 12" descr="F:\фото1\IMG_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1\IMG_15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68" cy="135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3C" w:rsidRDefault="00DF4F3C" w:rsidP="009365FA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DF4F3C" w:rsidRDefault="00DF4F3C" w:rsidP="00DF4F3C">
      <w:pPr>
        <w:spacing w:after="0" w:line="360" w:lineRule="auto"/>
        <w:ind w:firstLine="851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53235" cy="2676525"/>
            <wp:effectExtent l="19050" t="0" r="8915" b="0"/>
            <wp:docPr id="13" name="Рисунок 13" descr="F:\фото1\IMG_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1\IMG_15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323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85950" cy="2676525"/>
            <wp:effectExtent l="19050" t="0" r="0" b="0"/>
            <wp:docPr id="18" name="Рисунок 18" descr="F:\фото1\IMG_1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ото1\IMG_1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72" cy="268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3C" w:rsidRDefault="00DF4F3C" w:rsidP="00DF4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F3C" w:rsidRDefault="00DF4F3C" w:rsidP="00DF4F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4F3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29025" cy="1828800"/>
            <wp:effectExtent l="19050" t="0" r="9525" b="0"/>
            <wp:docPr id="2" name="Рисунок 16" descr="F:\фото1\IMG_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ото1\IMG_15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76" cy="18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3C" w:rsidRDefault="00DF4F3C" w:rsidP="00DF4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F3C" w:rsidRDefault="00DF4F3C" w:rsidP="00DF4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F3C" w:rsidRDefault="00DF4F3C" w:rsidP="00DF4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F3C" w:rsidRDefault="00DF4F3C" w:rsidP="00DF4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F3C" w:rsidRDefault="00DF4F3C" w:rsidP="00DF4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F3C" w:rsidRPr="006A2884" w:rsidRDefault="00DF4F3C" w:rsidP="00DF4F3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DF4F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DF4F3C" w:rsidRPr="006A2884" w:rsidSect="006105A2">
      <w:pgSz w:w="11906" w:h="16838"/>
      <w:pgMar w:top="1134" w:right="1134" w:bottom="680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EC8"/>
    <w:multiLevelType w:val="hybridMultilevel"/>
    <w:tmpl w:val="8820BF2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77A569E"/>
    <w:multiLevelType w:val="hybridMultilevel"/>
    <w:tmpl w:val="93E2EE32"/>
    <w:lvl w:ilvl="0" w:tplc="BC082D92">
      <w:numFmt w:val="bullet"/>
      <w:lvlText w:val=""/>
      <w:lvlJc w:val="left"/>
      <w:pPr>
        <w:ind w:left="2471" w:hanging="162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AE5"/>
    <w:rsid w:val="0000650D"/>
    <w:rsid w:val="00071D25"/>
    <w:rsid w:val="000A099A"/>
    <w:rsid w:val="000C5023"/>
    <w:rsid w:val="00117F72"/>
    <w:rsid w:val="00123F01"/>
    <w:rsid w:val="00124EE2"/>
    <w:rsid w:val="00211ADF"/>
    <w:rsid w:val="002612F6"/>
    <w:rsid w:val="00361AE5"/>
    <w:rsid w:val="003B7A6F"/>
    <w:rsid w:val="003C4892"/>
    <w:rsid w:val="00425D0F"/>
    <w:rsid w:val="004272F1"/>
    <w:rsid w:val="004617DF"/>
    <w:rsid w:val="00465517"/>
    <w:rsid w:val="00477992"/>
    <w:rsid w:val="004D08FC"/>
    <w:rsid w:val="005257F5"/>
    <w:rsid w:val="005A057B"/>
    <w:rsid w:val="005B3587"/>
    <w:rsid w:val="006105A2"/>
    <w:rsid w:val="00666D94"/>
    <w:rsid w:val="006A2884"/>
    <w:rsid w:val="006F2DAD"/>
    <w:rsid w:val="00804643"/>
    <w:rsid w:val="00872A84"/>
    <w:rsid w:val="008757D0"/>
    <w:rsid w:val="008B1AAB"/>
    <w:rsid w:val="008B752D"/>
    <w:rsid w:val="009365FA"/>
    <w:rsid w:val="009443E6"/>
    <w:rsid w:val="009D237F"/>
    <w:rsid w:val="00A44BEF"/>
    <w:rsid w:val="00AC67F3"/>
    <w:rsid w:val="00AD7277"/>
    <w:rsid w:val="00B537E7"/>
    <w:rsid w:val="00BC3C40"/>
    <w:rsid w:val="00D33C3C"/>
    <w:rsid w:val="00D66288"/>
    <w:rsid w:val="00DD1B36"/>
    <w:rsid w:val="00DF4F3C"/>
    <w:rsid w:val="00EC4B3E"/>
    <w:rsid w:val="00EE7057"/>
    <w:rsid w:val="00F577DC"/>
    <w:rsid w:val="00FE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36"/>
  </w:style>
  <w:style w:type="paragraph" w:styleId="1">
    <w:name w:val="heading 1"/>
    <w:basedOn w:val="a"/>
    <w:next w:val="a"/>
    <w:link w:val="10"/>
    <w:uiPriority w:val="9"/>
    <w:qFormat/>
    <w:rsid w:val="00DD1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B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1B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1B36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20">
    <w:name w:val="Заголовок 2 Знак"/>
    <w:basedOn w:val="a0"/>
    <w:link w:val="2"/>
    <w:uiPriority w:val="9"/>
    <w:rsid w:val="00DD1B36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D1B36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1B36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rsid w:val="00DD1B36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D1B36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1B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D1B36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D1B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D1B36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1B36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1B36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D1B36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1B36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D1B36"/>
    <w:rPr>
      <w:b/>
      <w:bCs/>
    </w:rPr>
  </w:style>
  <w:style w:type="character" w:styleId="a9">
    <w:name w:val="Emphasis"/>
    <w:basedOn w:val="a0"/>
    <w:uiPriority w:val="20"/>
    <w:qFormat/>
    <w:rsid w:val="00DD1B36"/>
    <w:rPr>
      <w:i/>
      <w:iCs/>
    </w:rPr>
  </w:style>
  <w:style w:type="paragraph" w:styleId="aa">
    <w:name w:val="No Spacing"/>
    <w:uiPriority w:val="1"/>
    <w:qFormat/>
    <w:rsid w:val="00DD1B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D1B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1B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1B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D1B36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D1B36"/>
    <w:rPr>
      <w:b/>
      <w:bCs/>
      <w:i/>
      <w:iCs/>
      <w:color w:val="B83D68" w:themeColor="accent1"/>
    </w:rPr>
  </w:style>
  <w:style w:type="character" w:styleId="ae">
    <w:name w:val="Subtle Emphasis"/>
    <w:basedOn w:val="a0"/>
    <w:uiPriority w:val="19"/>
    <w:qFormat/>
    <w:rsid w:val="00DD1B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D1B36"/>
    <w:rPr>
      <w:b/>
      <w:bCs/>
      <w:i/>
      <w:iCs/>
      <w:color w:val="B83D68" w:themeColor="accent1"/>
    </w:rPr>
  </w:style>
  <w:style w:type="character" w:styleId="af0">
    <w:name w:val="Subtle Reference"/>
    <w:basedOn w:val="a0"/>
    <w:uiPriority w:val="31"/>
    <w:qFormat/>
    <w:rsid w:val="00DD1B36"/>
    <w:rPr>
      <w:smallCaps/>
      <w:color w:val="AC66BB" w:themeColor="accent2"/>
      <w:u w:val="single"/>
    </w:rPr>
  </w:style>
  <w:style w:type="character" w:styleId="af1">
    <w:name w:val="Intense Reference"/>
    <w:basedOn w:val="a0"/>
    <w:uiPriority w:val="32"/>
    <w:qFormat/>
    <w:rsid w:val="00DD1B36"/>
    <w:rPr>
      <w:b/>
      <w:bCs/>
      <w:smallCaps/>
      <w:color w:val="AC66BB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D1B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D1B3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6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B1AAB"/>
  </w:style>
  <w:style w:type="paragraph" w:styleId="af5">
    <w:name w:val="Balloon Text"/>
    <w:basedOn w:val="a"/>
    <w:link w:val="af6"/>
    <w:uiPriority w:val="99"/>
    <w:semiHidden/>
    <w:unhideWhenUsed/>
    <w:rsid w:val="00D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4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1CE7-4F50-4F7C-9EBA-49E53D17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2012-09-09T11:57:00Z</dcterms:created>
  <dcterms:modified xsi:type="dcterms:W3CDTF">2013-01-08T10:15:00Z</dcterms:modified>
</cp:coreProperties>
</file>