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81" w:rsidRPr="00E44345" w:rsidRDefault="00931981" w:rsidP="00931981">
      <w:pPr>
        <w:ind w:left="-851"/>
        <w:rPr>
          <w:rFonts w:ascii="Times New Roman" w:hAnsi="Times New Roman"/>
          <w:b w:val="0"/>
        </w:rPr>
      </w:pPr>
      <w:r w:rsidRPr="00E44345">
        <w:rPr>
          <w:rFonts w:ascii="Times New Roman" w:hAnsi="Times New Roman"/>
          <w:b w:val="0"/>
        </w:rPr>
        <w:t>Муниципальное бюджетное дошкольное образовательное учреждение</w:t>
      </w:r>
    </w:p>
    <w:p w:rsidR="00931981" w:rsidRPr="00E44345" w:rsidRDefault="00931981" w:rsidP="00931981">
      <w:pPr>
        <w:rPr>
          <w:rFonts w:ascii="Times New Roman" w:hAnsi="Times New Roman"/>
          <w:b w:val="0"/>
          <w:sz w:val="28"/>
          <w:szCs w:val="28"/>
        </w:rPr>
      </w:pPr>
      <w:r w:rsidRPr="00E44345">
        <w:rPr>
          <w:rFonts w:ascii="Times New Roman" w:hAnsi="Times New Roman"/>
          <w:b w:val="0"/>
          <w:sz w:val="28"/>
          <w:szCs w:val="28"/>
        </w:rPr>
        <w:t>«Детский сад №13» г. Канаш</w:t>
      </w: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pStyle w:val="3"/>
        <w:rPr>
          <w:rFonts w:ascii="Verdana" w:hAnsi="Verdana"/>
          <w:color w:val="548DD4"/>
          <w:sz w:val="52"/>
          <w:szCs w:val="52"/>
        </w:rPr>
      </w:pPr>
    </w:p>
    <w:p w:rsidR="00931981" w:rsidRDefault="00931981" w:rsidP="00931981">
      <w:pPr>
        <w:pStyle w:val="3"/>
        <w:rPr>
          <w:rFonts w:ascii="Verdana" w:hAnsi="Verdana"/>
          <w:color w:val="548DD4"/>
          <w:sz w:val="52"/>
          <w:szCs w:val="52"/>
        </w:rPr>
      </w:pPr>
    </w:p>
    <w:p w:rsidR="00931981" w:rsidRDefault="00931981" w:rsidP="00931981">
      <w:pPr>
        <w:pStyle w:val="3"/>
        <w:rPr>
          <w:rFonts w:ascii="Verdana" w:hAnsi="Verdana"/>
          <w:color w:val="548DD4"/>
          <w:sz w:val="52"/>
          <w:szCs w:val="52"/>
        </w:rPr>
      </w:pPr>
    </w:p>
    <w:p w:rsidR="00931981" w:rsidRDefault="00931981" w:rsidP="00931981">
      <w:pPr>
        <w:pStyle w:val="3"/>
        <w:rPr>
          <w:rFonts w:ascii="Verdana" w:hAnsi="Verdana"/>
          <w:color w:val="548DD4"/>
          <w:sz w:val="52"/>
          <w:szCs w:val="52"/>
        </w:rPr>
      </w:pPr>
    </w:p>
    <w:p w:rsidR="00931981" w:rsidRPr="00E44345" w:rsidRDefault="00931981" w:rsidP="00931981">
      <w:pPr>
        <w:pStyle w:val="3"/>
        <w:rPr>
          <w:rFonts w:ascii="Verdana" w:hAnsi="Verdana"/>
          <w:color w:val="548DD4"/>
          <w:sz w:val="52"/>
          <w:szCs w:val="52"/>
        </w:rPr>
      </w:pPr>
      <w:r w:rsidRPr="00E44345">
        <w:rPr>
          <w:rFonts w:ascii="Verdana" w:hAnsi="Verdana"/>
          <w:color w:val="548DD4"/>
          <w:sz w:val="52"/>
          <w:szCs w:val="52"/>
        </w:rPr>
        <w:t>Консультация для родителей</w:t>
      </w:r>
    </w:p>
    <w:p w:rsidR="00931981" w:rsidRPr="00E44345" w:rsidRDefault="00931981" w:rsidP="00931981">
      <w:pPr>
        <w:pStyle w:val="4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«Книга в жизни ребенка</w:t>
      </w:r>
      <w:r w:rsidRPr="00E44345">
        <w:rPr>
          <w:rFonts w:ascii="Verdana" w:hAnsi="Verdana"/>
          <w:color w:val="FF0000"/>
          <w:sz w:val="52"/>
          <w:szCs w:val="52"/>
        </w:rPr>
        <w:t>»</w:t>
      </w: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pStyle w:val="1"/>
        <w:spacing w:line="240" w:lineRule="auto"/>
        <w:rPr>
          <w:b w:val="0"/>
        </w:rPr>
      </w:pPr>
    </w:p>
    <w:p w:rsidR="00931981" w:rsidRPr="001C57C8" w:rsidRDefault="00931981" w:rsidP="00931981">
      <w:pPr>
        <w:rPr>
          <w:lang w:eastAsia="en-US"/>
        </w:rPr>
      </w:pPr>
    </w:p>
    <w:p w:rsidR="00931981" w:rsidRPr="00D4295F" w:rsidRDefault="00931981" w:rsidP="00931981">
      <w:pPr>
        <w:pStyle w:val="1"/>
        <w:spacing w:line="240" w:lineRule="auto"/>
        <w:rPr>
          <w:b w:val="0"/>
        </w:rPr>
      </w:pPr>
      <w:r w:rsidRPr="00D4295F">
        <w:rPr>
          <w:b w:val="0"/>
        </w:rPr>
        <w:br/>
      </w: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rPr>
          <w:sz w:val="28"/>
          <w:szCs w:val="28"/>
        </w:rPr>
      </w:pPr>
    </w:p>
    <w:p w:rsidR="00931981" w:rsidRPr="00D4295F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jc w:val="right"/>
        <w:rPr>
          <w:sz w:val="28"/>
          <w:szCs w:val="28"/>
        </w:rPr>
      </w:pPr>
    </w:p>
    <w:p w:rsidR="00931981" w:rsidRDefault="00931981" w:rsidP="00931981">
      <w:pPr>
        <w:rPr>
          <w:sz w:val="28"/>
          <w:szCs w:val="28"/>
        </w:rPr>
      </w:pPr>
    </w:p>
    <w:p w:rsidR="00931981" w:rsidRDefault="00931981" w:rsidP="00931981">
      <w:pPr>
        <w:jc w:val="right"/>
        <w:rPr>
          <w:sz w:val="28"/>
          <w:szCs w:val="28"/>
        </w:rPr>
      </w:pPr>
    </w:p>
    <w:p w:rsidR="00931981" w:rsidRPr="00D4295F" w:rsidRDefault="00931981" w:rsidP="00931981">
      <w:pPr>
        <w:jc w:val="right"/>
        <w:rPr>
          <w:sz w:val="28"/>
          <w:szCs w:val="28"/>
        </w:rPr>
      </w:pPr>
    </w:p>
    <w:p w:rsidR="00931981" w:rsidRDefault="00931981" w:rsidP="00931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Воспитатель: </w:t>
      </w:r>
    </w:p>
    <w:p w:rsidR="00931981" w:rsidRPr="00D4295F" w:rsidRDefault="00931981" w:rsidP="00931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Яковлева Зоя Валериевна</w:t>
      </w:r>
    </w:p>
    <w:p w:rsidR="00931981" w:rsidRDefault="00931981" w:rsidP="00931981">
      <w:pPr>
        <w:pStyle w:val="aa"/>
        <w:rPr>
          <w:rFonts w:ascii="Verdana" w:hAnsi="Verdana"/>
          <w:sz w:val="18"/>
          <w:szCs w:val="18"/>
        </w:rPr>
      </w:pPr>
    </w:p>
    <w:p w:rsidR="00931981" w:rsidRPr="00931981" w:rsidRDefault="00931981" w:rsidP="00931981">
      <w:pPr>
        <w:widowControl/>
        <w:autoSpaceDE/>
        <w:autoSpaceDN/>
        <w:adjustRightInd/>
        <w:ind w:firstLine="567"/>
        <w:rPr>
          <w:rFonts w:ascii="Georgia" w:hAnsi="Georgia" w:cs="Arial"/>
          <w:bCs w:val="0"/>
          <w:i/>
          <w:color w:val="000000" w:themeColor="text1"/>
          <w:sz w:val="56"/>
          <w:szCs w:val="56"/>
        </w:rPr>
      </w:pPr>
      <w:r w:rsidRPr="00931981">
        <w:rPr>
          <w:rFonts w:ascii="Georgia" w:hAnsi="Georgia" w:cs="Arial"/>
          <w:bCs w:val="0"/>
          <w:i/>
          <w:color w:val="000000" w:themeColor="text1"/>
          <w:sz w:val="56"/>
          <w:szCs w:val="56"/>
        </w:rPr>
        <w:lastRenderedPageBreak/>
        <w:t>Дорогие родители!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>С. Маршак говорил, что есть талант писателя, а есть тал</w:t>
      </w:r>
      <w:r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ант читателя. Как любой талант, </w:t>
      </w: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proofErr w:type="gramStart"/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Задача взрослого – открыть ребенку то чудо, которое носит в себе книга, то наслаждение, которое доставляет погружение в чтение.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Процессом восприятия литературного произведения является познавательная деятельность, в результате которой ребенок осознает </w:t>
      </w:r>
      <w:proofErr w:type="gramStart"/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>воспринятое</w:t>
      </w:r>
      <w:proofErr w:type="gramEnd"/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С ранних лет надо учить малыша относиться к книге, как к величайшей ценности, правильно держать её в руках, правильно </w:t>
      </w: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lastRenderedPageBreak/>
        <w:t xml:space="preserve">перелистывать, знать её место на книжной полке, запоминать название, автора.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>Мы читаем книги вместе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 xml:space="preserve">С папой каждый выходной,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>У меня картинок двести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 xml:space="preserve">А у папы ни одной.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 xml:space="preserve">У меня слоны, жирафы,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>Звери, все до одного-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 xml:space="preserve">А у папы – никого.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>У меня в пустыне дикой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>Нарисован львиный след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>Папу жаль! Ну что за книга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Cs w:val="0"/>
          <w:i/>
          <w:color w:val="0070C0"/>
          <w:sz w:val="28"/>
          <w:szCs w:val="28"/>
        </w:rPr>
      </w:pPr>
      <w:r w:rsidRPr="00931981">
        <w:rPr>
          <w:rFonts w:ascii="Georgia" w:hAnsi="Georgia" w:cs="Arial"/>
          <w:bCs w:val="0"/>
          <w:i/>
          <w:color w:val="0070C0"/>
          <w:sz w:val="28"/>
          <w:szCs w:val="28"/>
        </w:rPr>
        <w:t xml:space="preserve">Если в ней картинок нет! </w:t>
      </w:r>
    </w:p>
    <w:p w:rsidR="00931981" w:rsidRPr="00931981" w:rsidRDefault="00931981" w:rsidP="00931981">
      <w:pPr>
        <w:widowControl/>
        <w:autoSpaceDE/>
        <w:autoSpaceDN/>
        <w:adjustRightInd/>
        <w:spacing w:before="225" w:after="225"/>
        <w:ind w:firstLine="567"/>
        <w:jc w:val="both"/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</w:pPr>
      <w:r w:rsidRPr="00931981">
        <w:rPr>
          <w:rFonts w:ascii="Georgia" w:hAnsi="Georgia" w:cs="Arial"/>
          <w:b w:val="0"/>
          <w:bCs w:val="0"/>
          <w:color w:val="000000" w:themeColor="text1"/>
          <w:sz w:val="28"/>
          <w:szCs w:val="28"/>
        </w:rPr>
        <w:t xml:space="preserve"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человеческих! </w:t>
      </w:r>
    </w:p>
    <w:p w:rsidR="00C028EC" w:rsidRDefault="00C028EC"/>
    <w:sectPr w:rsidR="00C028EC" w:rsidSect="00C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81"/>
    <w:rsid w:val="001C3362"/>
    <w:rsid w:val="004E5067"/>
    <w:rsid w:val="00581B20"/>
    <w:rsid w:val="00931981"/>
    <w:rsid w:val="00C028EC"/>
    <w:rsid w:val="00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C3362"/>
    <w:pPr>
      <w:keepNext/>
      <w:spacing w:line="360" w:lineRule="auto"/>
      <w:outlineLvl w:val="0"/>
    </w:pPr>
    <w:rPr>
      <w:rFonts w:ascii="Times New Roman" w:hAnsi="Times New Roman" w:cs="Times New Roman"/>
      <w:bCs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1C3362"/>
    <w:pPr>
      <w:keepNext/>
      <w:outlineLvl w:val="1"/>
    </w:pPr>
    <w:rPr>
      <w:rFonts w:ascii="Times New Roman" w:hAnsi="Times New Roman" w:cs="Times New Roman"/>
      <w:b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336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3362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6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1C336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33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36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C3362"/>
    <w:rPr>
      <w:rFonts w:ascii="Times New Roman" w:hAnsi="Times New Roman" w:cs="Times New Roman"/>
      <w:bCs w:val="0"/>
      <w:sz w:val="24"/>
      <w:szCs w:val="28"/>
    </w:rPr>
  </w:style>
  <w:style w:type="character" w:customStyle="1" w:styleId="a4">
    <w:name w:val="Название Знак"/>
    <w:basedOn w:val="a0"/>
    <w:link w:val="a3"/>
    <w:rsid w:val="001C3362"/>
    <w:rPr>
      <w:b/>
      <w:sz w:val="24"/>
      <w:szCs w:val="28"/>
      <w:lang w:val="ru-RU" w:eastAsia="ru-RU" w:bidi="ar-SA"/>
    </w:rPr>
  </w:style>
  <w:style w:type="character" w:styleId="a5">
    <w:name w:val="Strong"/>
    <w:basedOn w:val="a0"/>
    <w:qFormat/>
    <w:rsid w:val="001C3362"/>
    <w:rPr>
      <w:b/>
      <w:bCs/>
    </w:rPr>
  </w:style>
  <w:style w:type="character" w:styleId="a6">
    <w:name w:val="Emphasis"/>
    <w:basedOn w:val="a0"/>
    <w:qFormat/>
    <w:rsid w:val="001C3362"/>
    <w:rPr>
      <w:i/>
      <w:iCs/>
    </w:rPr>
  </w:style>
  <w:style w:type="paragraph" w:styleId="a7">
    <w:name w:val="No Spacing"/>
    <w:basedOn w:val="a"/>
    <w:link w:val="a8"/>
    <w:uiPriority w:val="99"/>
    <w:qFormat/>
    <w:rsid w:val="001C3362"/>
    <w:rPr>
      <w:sz w:val="20"/>
      <w:szCs w:val="20"/>
    </w:rPr>
  </w:style>
  <w:style w:type="character" w:customStyle="1" w:styleId="a8">
    <w:name w:val="Без интервала Знак"/>
    <w:basedOn w:val="a0"/>
    <w:link w:val="a7"/>
    <w:uiPriority w:val="99"/>
    <w:locked/>
    <w:rsid w:val="001C3362"/>
    <w:rPr>
      <w:rFonts w:ascii="Times New Roman CYR" w:hAnsi="Times New Roman CYR" w:cs="Times New Roman CYR"/>
      <w:b/>
      <w:bCs/>
    </w:rPr>
  </w:style>
  <w:style w:type="paragraph" w:styleId="a9">
    <w:name w:val="List Paragraph"/>
    <w:basedOn w:val="a"/>
    <w:uiPriority w:val="34"/>
    <w:qFormat/>
    <w:rsid w:val="001C3362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931981"/>
    <w:pPr>
      <w:widowControl/>
      <w:autoSpaceDE/>
      <w:autoSpaceDN/>
      <w:adjustRightInd/>
      <w:spacing w:before="225" w:after="225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19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98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28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2013-12-01T12:02:00Z</dcterms:created>
  <dcterms:modified xsi:type="dcterms:W3CDTF">2013-12-01T12:07:00Z</dcterms:modified>
</cp:coreProperties>
</file>