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16" w:rsidRDefault="00C62916" w:rsidP="00C62916">
      <w:pPr>
        <w:widowControl w:val="0"/>
        <w:autoSpaceDE w:val="0"/>
        <w:autoSpaceDN w:val="0"/>
        <w:adjustRightInd w:val="0"/>
        <w:ind w:right="2625"/>
        <w:jc w:val="center"/>
        <w:rPr>
          <w:rFonts w:ascii="MS Reference Sans Serif" w:hAnsi="MS Reference Sans Serif"/>
          <w:bCs/>
          <w:sz w:val="28"/>
          <w:szCs w:val="28"/>
        </w:rPr>
      </w:pPr>
      <w:r>
        <w:rPr>
          <w:rFonts w:ascii="MS Reference Sans Serif" w:hAnsi="MS Reference Sans Serif"/>
          <w:bCs/>
          <w:noProof/>
          <w:sz w:val="28"/>
          <w:szCs w:val="28"/>
        </w:rPr>
        <w:drawing>
          <wp:inline distT="0" distB="0" distL="0" distR="0">
            <wp:extent cx="5181600" cy="4695825"/>
            <wp:effectExtent l="19050" t="0" r="0" b="0"/>
            <wp:docPr id="1" name="Рисунок 0" descr="l3smEMfp3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3smEMfp31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5103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916" w:rsidRDefault="00C62916" w:rsidP="00C62916">
      <w:pPr>
        <w:widowControl w:val="0"/>
        <w:autoSpaceDE w:val="0"/>
        <w:autoSpaceDN w:val="0"/>
        <w:adjustRightInd w:val="0"/>
        <w:ind w:right="2625"/>
        <w:jc w:val="center"/>
        <w:rPr>
          <w:rFonts w:ascii="MS Reference Sans Serif" w:hAnsi="MS Reference Sans Serif"/>
          <w:bCs/>
          <w:sz w:val="28"/>
          <w:szCs w:val="28"/>
        </w:rPr>
      </w:pPr>
      <w:r w:rsidRPr="00410FC1">
        <w:rPr>
          <w:rFonts w:ascii="MS Reference Sans Serif" w:hAnsi="MS Reference Sans Serif"/>
          <w:bCs/>
          <w:sz w:val="28"/>
          <w:szCs w:val="28"/>
        </w:rPr>
        <w:t>1-й комплекс «</w:t>
      </w:r>
      <w:r>
        <w:rPr>
          <w:rFonts w:ascii="MS Reference Sans Serif" w:hAnsi="MS Reference Sans Serif"/>
          <w:bCs/>
          <w:sz w:val="28"/>
          <w:szCs w:val="28"/>
        </w:rPr>
        <w:t>Весёлый котёнок»</w:t>
      </w:r>
    </w:p>
    <w:p w:rsidR="00C62916" w:rsidRPr="00410FC1" w:rsidRDefault="00C62916" w:rsidP="00C62916">
      <w:pPr>
        <w:widowControl w:val="0"/>
        <w:autoSpaceDE w:val="0"/>
        <w:autoSpaceDN w:val="0"/>
        <w:adjustRightInd w:val="0"/>
        <w:ind w:right="2625"/>
        <w:jc w:val="center"/>
        <w:rPr>
          <w:rFonts w:ascii="MS Reference Sans Serif" w:hAnsi="MS Reference Sans Serif"/>
          <w:bCs/>
          <w:sz w:val="28"/>
          <w:szCs w:val="28"/>
        </w:rPr>
      </w:pPr>
    </w:p>
    <w:p w:rsidR="00C62916" w:rsidRDefault="00C62916" w:rsidP="00C62916">
      <w:pPr>
        <w:widowControl w:val="0"/>
        <w:tabs>
          <w:tab w:val="left" w:pos="24"/>
        </w:tabs>
        <w:autoSpaceDE w:val="0"/>
        <w:autoSpaceDN w:val="0"/>
        <w:adjustRightInd w:val="0"/>
        <w:spacing w:before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И.П.: лежа на спине, руки вдоль туловища. Согнуть колени, ноги подтянуть к груди, обхватить колени руками,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</w:t>
      </w:r>
    </w:p>
    <w:p w:rsidR="00C62916" w:rsidRDefault="00C62916" w:rsidP="00C62916">
      <w:pPr>
        <w:widowControl w:val="0"/>
        <w:tabs>
          <w:tab w:val="left" w:pos="24"/>
        </w:tabs>
        <w:autoSpaceDE w:val="0"/>
        <w:autoSpaceDN w:val="0"/>
        <w:adjustRightInd w:val="0"/>
        <w:spacing w:before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И.П.: лежа на спине, руки в замок за голову, ноги согнуты в коленях. Наклон колен влево, в и.п., наклон колен вправо,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</w:t>
      </w:r>
    </w:p>
    <w:p w:rsidR="00C62916" w:rsidRDefault="00C62916" w:rsidP="00C62916">
      <w:pPr>
        <w:widowControl w:val="0"/>
        <w:autoSpaceDE w:val="0"/>
        <w:autoSpaceDN w:val="0"/>
        <w:adjustRightInd w:val="0"/>
        <w:spacing w:before="86"/>
        <w:jc w:val="both"/>
        <w:rPr>
          <w:sz w:val="28"/>
          <w:szCs w:val="28"/>
        </w:rPr>
      </w:pPr>
      <w:r>
        <w:rPr>
          <w:sz w:val="28"/>
          <w:szCs w:val="28"/>
        </w:rPr>
        <w:t>3. И.П.: сидя, ноги вместе, руки в упоре сзади. Согнуть ноги в коленях, подтянуть их к груди, со звуком «</w:t>
      </w:r>
      <w:proofErr w:type="spellStart"/>
      <w:r>
        <w:rPr>
          <w:sz w:val="28"/>
          <w:szCs w:val="28"/>
        </w:rPr>
        <w:t>ф-ф</w:t>
      </w:r>
      <w:proofErr w:type="spellEnd"/>
      <w:r>
        <w:rPr>
          <w:sz w:val="28"/>
          <w:szCs w:val="28"/>
        </w:rPr>
        <w:t>» - выдох, И.П., вдох (через нос).</w:t>
      </w:r>
    </w:p>
    <w:p w:rsidR="00C62916" w:rsidRDefault="00C62916" w:rsidP="00C629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И.П.: то же, одна рука на животе, другая на груди. Вдох через нос, втягивая живот; выдох через рот, надувая живот.</w:t>
      </w:r>
    </w:p>
    <w:p w:rsidR="00C62916" w:rsidRDefault="00C62916" w:rsidP="00C629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И.п.: стоя, ноги врозь, руки внизу. Хлопок в ладоши - выдох; развести ладони в стороны - вдох.</w:t>
      </w:r>
    </w:p>
    <w:p w:rsidR="00C62916" w:rsidRDefault="00C62916" w:rsidP="00C629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И.П.: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.с. Потягивания: достали до потолка, вернулись в и.п.</w:t>
      </w:r>
    </w:p>
    <w:p w:rsidR="003461E0" w:rsidRDefault="003461E0"/>
    <w:p w:rsidR="00C62916" w:rsidRDefault="00C62916"/>
    <w:p w:rsidR="00C62916" w:rsidRDefault="00C62916"/>
    <w:p w:rsidR="00C62916" w:rsidRDefault="00C62916" w:rsidP="00C62916">
      <w:pPr>
        <w:widowControl w:val="0"/>
        <w:autoSpaceDE w:val="0"/>
        <w:autoSpaceDN w:val="0"/>
        <w:adjustRightInd w:val="0"/>
        <w:jc w:val="center"/>
        <w:rPr>
          <w:rFonts w:ascii="MS Reference Sans Serif" w:hAnsi="MS Reference Sans Serif"/>
          <w:bCs/>
          <w:sz w:val="28"/>
          <w:szCs w:val="28"/>
        </w:rPr>
      </w:pPr>
      <w:r>
        <w:rPr>
          <w:rFonts w:ascii="MS Reference Sans Serif" w:hAnsi="MS Reference Sans Serif"/>
          <w:bCs/>
          <w:noProof/>
          <w:sz w:val="28"/>
          <w:szCs w:val="28"/>
        </w:rPr>
        <w:lastRenderedPageBreak/>
        <w:drawing>
          <wp:inline distT="0" distB="0" distL="0" distR="0">
            <wp:extent cx="5763413" cy="4819650"/>
            <wp:effectExtent l="19050" t="0" r="8737" b="0"/>
            <wp:docPr id="2" name="Рисунок 1" descr="NaXUYrAK4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XUYrAK4y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3413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FC1">
        <w:rPr>
          <w:rFonts w:ascii="MS Reference Sans Serif" w:hAnsi="MS Reference Sans Serif"/>
          <w:bCs/>
          <w:sz w:val="28"/>
          <w:szCs w:val="28"/>
        </w:rPr>
        <w:t>2-й комплекс</w:t>
      </w:r>
      <w:r>
        <w:rPr>
          <w:rFonts w:ascii="MS Reference Sans Serif" w:hAnsi="MS Reference Sans Serif"/>
          <w:bCs/>
          <w:sz w:val="28"/>
          <w:szCs w:val="28"/>
        </w:rPr>
        <w:t xml:space="preserve"> « Прогулка по морю»</w:t>
      </w:r>
    </w:p>
    <w:p w:rsidR="00C62916" w:rsidRPr="00410FC1" w:rsidRDefault="00C62916" w:rsidP="00C62916">
      <w:pPr>
        <w:widowControl w:val="0"/>
        <w:autoSpaceDE w:val="0"/>
        <w:autoSpaceDN w:val="0"/>
        <w:adjustRightInd w:val="0"/>
        <w:jc w:val="center"/>
        <w:rPr>
          <w:rFonts w:ascii="MS Reference Sans Serif" w:hAnsi="MS Reference Sans Serif"/>
          <w:bCs/>
          <w:sz w:val="28"/>
          <w:szCs w:val="28"/>
        </w:rPr>
      </w:pPr>
    </w:p>
    <w:p w:rsidR="00C62916" w:rsidRDefault="00C62916" w:rsidP="00C629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Cs/>
          <w:sz w:val="28"/>
          <w:szCs w:val="28"/>
        </w:rPr>
        <w:t>«</w:t>
      </w:r>
      <w:proofErr w:type="spellStart"/>
      <w:r>
        <w:rPr>
          <w:iCs/>
          <w:sz w:val="28"/>
          <w:szCs w:val="28"/>
        </w:rPr>
        <w:t>Потягушки</w:t>
      </w:r>
      <w:proofErr w:type="spellEnd"/>
      <w:r>
        <w:rPr>
          <w:iCs/>
          <w:sz w:val="28"/>
          <w:szCs w:val="28"/>
        </w:rPr>
        <w:t xml:space="preserve">». </w:t>
      </w:r>
      <w:r>
        <w:rPr>
          <w:sz w:val="28"/>
          <w:szCs w:val="28"/>
        </w:rPr>
        <w:t>И.п.: лежа на спине, руки вдоль туловища, потягивание, и.п.</w:t>
      </w:r>
    </w:p>
    <w:p w:rsidR="00C62916" w:rsidRDefault="00C62916" w:rsidP="00C62916">
      <w:pPr>
        <w:widowControl w:val="0"/>
        <w:tabs>
          <w:tab w:val="right" w:pos="63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iCs/>
          <w:sz w:val="28"/>
          <w:szCs w:val="28"/>
        </w:rPr>
        <w:t xml:space="preserve">«Горка». </w:t>
      </w:r>
      <w:r>
        <w:rPr>
          <w:sz w:val="28"/>
          <w:szCs w:val="28"/>
        </w:rPr>
        <w:t xml:space="preserve">И.П.: сидя, ноги прямые, руки в упоре сзади, опираясь на кисти рук и пятки выпрямленных ног, поднять таз вверх, держать,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</w:t>
      </w:r>
    </w:p>
    <w:p w:rsidR="00C62916" w:rsidRDefault="00C62916" w:rsidP="00C629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Cs/>
          <w:sz w:val="28"/>
          <w:szCs w:val="28"/>
        </w:rPr>
        <w:t xml:space="preserve">«Лодочка». </w:t>
      </w:r>
      <w:r>
        <w:rPr>
          <w:sz w:val="28"/>
          <w:szCs w:val="28"/>
        </w:rPr>
        <w:t xml:space="preserve">И.п.: лежа на животе, руки вверх, прогнуться (поднять </w:t>
      </w:r>
      <w:proofErr w:type="gramStart"/>
      <w:r>
        <w:rPr>
          <w:sz w:val="28"/>
          <w:szCs w:val="28"/>
        </w:rPr>
        <w:t>верхнюю</w:t>
      </w:r>
      <w:proofErr w:type="gramEnd"/>
      <w:r>
        <w:rPr>
          <w:sz w:val="28"/>
          <w:szCs w:val="28"/>
        </w:rPr>
        <w:t xml:space="preserve"> и нижнюю части туловища), держать, вернуться в и.п.</w:t>
      </w:r>
    </w:p>
    <w:p w:rsidR="00C62916" w:rsidRDefault="00C62916" w:rsidP="00C629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sz w:val="28"/>
          <w:szCs w:val="28"/>
        </w:rPr>
        <w:t xml:space="preserve">«Волна». </w:t>
      </w:r>
      <w:r>
        <w:rPr>
          <w:sz w:val="28"/>
          <w:szCs w:val="28"/>
        </w:rPr>
        <w:t>И.п.: стоя на коленях, руки на поясе, сесть справа от пяток, руки влево, И.П., сесть слева от пяток, руки вправо, и.п.</w:t>
      </w:r>
    </w:p>
    <w:p w:rsidR="00C62916" w:rsidRDefault="00C62916" w:rsidP="00C629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Cs/>
          <w:sz w:val="28"/>
          <w:szCs w:val="28"/>
        </w:rPr>
        <w:t xml:space="preserve">«Мячик». </w:t>
      </w:r>
      <w:r>
        <w:rPr>
          <w:sz w:val="28"/>
          <w:szCs w:val="28"/>
        </w:rPr>
        <w:t>И.П.: о.с., прыжки на двух ногах с подбрасыванием мяча перед собой.</w:t>
      </w:r>
    </w:p>
    <w:p w:rsidR="00C62916" w:rsidRDefault="00C62916" w:rsidP="00C629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Cs/>
          <w:sz w:val="28"/>
          <w:szCs w:val="28"/>
        </w:rPr>
        <w:t xml:space="preserve">«Послушаем свое дыхание». </w:t>
      </w:r>
      <w:r>
        <w:rPr>
          <w:sz w:val="28"/>
          <w:szCs w:val="28"/>
        </w:rPr>
        <w:t>И.п.: о.с.,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C62916" w:rsidRDefault="00C62916" w:rsidP="00C62916">
      <w:pPr>
        <w:widowControl w:val="0"/>
        <w:autoSpaceDE w:val="0"/>
        <w:autoSpaceDN w:val="0"/>
        <w:adjustRightInd w:val="0"/>
        <w:ind w:right="1857"/>
        <w:jc w:val="center"/>
        <w:rPr>
          <w:rFonts w:ascii="MS Reference Sans Serif" w:hAnsi="MS Reference Sans Serif"/>
          <w:sz w:val="28"/>
          <w:szCs w:val="28"/>
        </w:rPr>
      </w:pPr>
      <w:r>
        <w:rPr>
          <w:rFonts w:ascii="MS Reference Sans Serif" w:hAnsi="MS Reference Sans Serif"/>
          <w:bCs/>
          <w:noProof/>
          <w:sz w:val="28"/>
          <w:szCs w:val="28"/>
        </w:rPr>
        <w:lastRenderedPageBreak/>
        <w:drawing>
          <wp:inline distT="0" distB="0" distL="0" distR="0">
            <wp:extent cx="4914900" cy="4000500"/>
            <wp:effectExtent l="19050" t="0" r="0" b="0"/>
            <wp:docPr id="3" name="Рисунок 2" descr="xXY_HSXUv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Y_HSXUv4U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7509" cy="399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FC1">
        <w:rPr>
          <w:rFonts w:ascii="MS Reference Sans Serif" w:hAnsi="MS Reference Sans Serif"/>
          <w:bCs/>
          <w:sz w:val="28"/>
          <w:szCs w:val="28"/>
        </w:rPr>
        <w:t xml:space="preserve">3-й комплекс «Прогулка </w:t>
      </w:r>
      <w:r>
        <w:rPr>
          <w:rFonts w:ascii="MS Reference Sans Serif" w:hAnsi="MS Reference Sans Serif"/>
          <w:sz w:val="28"/>
          <w:szCs w:val="28"/>
        </w:rPr>
        <w:t>в лес»</w:t>
      </w:r>
    </w:p>
    <w:p w:rsidR="00C62916" w:rsidRPr="00410FC1" w:rsidRDefault="00C62916" w:rsidP="00C62916">
      <w:pPr>
        <w:widowControl w:val="0"/>
        <w:autoSpaceDE w:val="0"/>
        <w:autoSpaceDN w:val="0"/>
        <w:adjustRightInd w:val="0"/>
        <w:ind w:right="1857"/>
        <w:jc w:val="center"/>
        <w:rPr>
          <w:rFonts w:ascii="MS Reference Sans Serif" w:hAnsi="MS Reference Sans Serif"/>
          <w:sz w:val="28"/>
          <w:szCs w:val="28"/>
        </w:rPr>
      </w:pPr>
    </w:p>
    <w:p w:rsidR="00C62916" w:rsidRDefault="00C62916" w:rsidP="00C62916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Cs/>
          <w:sz w:val="28"/>
          <w:szCs w:val="28"/>
        </w:rPr>
        <w:t>«</w:t>
      </w:r>
      <w:proofErr w:type="spellStart"/>
      <w:r>
        <w:rPr>
          <w:iCs/>
          <w:sz w:val="28"/>
          <w:szCs w:val="28"/>
        </w:rPr>
        <w:t>Потягушки</w:t>
      </w:r>
      <w:proofErr w:type="spellEnd"/>
      <w:r>
        <w:rPr>
          <w:iCs/>
          <w:sz w:val="28"/>
          <w:szCs w:val="28"/>
        </w:rPr>
        <w:t xml:space="preserve">». </w:t>
      </w:r>
      <w:r>
        <w:rPr>
          <w:sz w:val="28"/>
          <w:szCs w:val="28"/>
        </w:rPr>
        <w:t>И.П.: лежа на спине, руки вдоль туловища, потягивание.</w:t>
      </w:r>
    </w:p>
    <w:p w:rsidR="00C62916" w:rsidRDefault="00C62916" w:rsidP="00C629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Cs/>
          <w:sz w:val="28"/>
          <w:szCs w:val="28"/>
        </w:rPr>
        <w:t xml:space="preserve">«В колыбельке подвесной летом житель спит лесной» (орех). </w:t>
      </w:r>
      <w:r>
        <w:rPr>
          <w:sz w:val="28"/>
          <w:szCs w:val="28"/>
        </w:rPr>
        <w:t>И.П.: лежа на спине, руки вдоль туловища, вдох, сесть с прямыми ногами, руки к носкам, выдох, вдох, и.п.</w:t>
      </w:r>
    </w:p>
    <w:p w:rsidR="00C62916" w:rsidRDefault="00C62916" w:rsidP="00C629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Cs/>
          <w:sz w:val="28"/>
          <w:szCs w:val="28"/>
        </w:rPr>
        <w:t xml:space="preserve">«Вот нагнулась елочка, зеленые иголочки». </w:t>
      </w:r>
      <w:proofErr w:type="gramStart"/>
      <w:r>
        <w:rPr>
          <w:sz w:val="28"/>
          <w:szCs w:val="28"/>
        </w:rPr>
        <w:t>И.П.: стоя, ноги на ширине плеч, руки внизу, вдох, выдох, наклон туловища вперед, вдох, и.п., выдох, наклон.</w:t>
      </w:r>
      <w:proofErr w:type="gramEnd"/>
    </w:p>
    <w:p w:rsidR="00C62916" w:rsidRDefault="00C62916" w:rsidP="00C629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sz w:val="28"/>
          <w:szCs w:val="28"/>
        </w:rPr>
        <w:t xml:space="preserve">«Вот сосна высокая стоит и ветвями шевелит». </w:t>
      </w:r>
      <w:proofErr w:type="gramStart"/>
      <w:r>
        <w:rPr>
          <w:sz w:val="28"/>
          <w:szCs w:val="28"/>
        </w:rPr>
        <w:t>И.п.: о.с. вдох, руки в стороны, выдох, наклон туловища вправо, вдох, выдох, наклон туловища влево.</w:t>
      </w:r>
      <w:proofErr w:type="gramEnd"/>
    </w:p>
    <w:p w:rsidR="00C62916" w:rsidRDefault="00C62916" w:rsidP="00C629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Cs/>
          <w:sz w:val="28"/>
          <w:szCs w:val="28"/>
        </w:rPr>
        <w:t xml:space="preserve">«Дети в беретках </w:t>
      </w:r>
      <w:r>
        <w:rPr>
          <w:sz w:val="28"/>
          <w:szCs w:val="28"/>
        </w:rPr>
        <w:t xml:space="preserve">с </w:t>
      </w:r>
      <w:r>
        <w:rPr>
          <w:iCs/>
          <w:sz w:val="28"/>
          <w:szCs w:val="28"/>
        </w:rPr>
        <w:t xml:space="preserve">ветки упали, беретки потеряли» (желуди). </w:t>
      </w:r>
      <w:r>
        <w:rPr>
          <w:sz w:val="28"/>
          <w:szCs w:val="28"/>
        </w:rPr>
        <w:t>И.П.: о.с., руки за голову, вдох - подняться на носки, выдох - присесть.</w:t>
      </w:r>
    </w:p>
    <w:p w:rsidR="00C62916" w:rsidRDefault="00C62916" w:rsidP="00C62916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Cs/>
          <w:sz w:val="28"/>
          <w:szCs w:val="28"/>
        </w:rPr>
        <w:t>«Стоит Алена, листва зелена, тонкий стан, белый сарафан» (береза).</w:t>
      </w:r>
    </w:p>
    <w:p w:rsidR="00C62916" w:rsidRDefault="00C62916" w:rsidP="00C62916">
      <w:pPr>
        <w:widowControl w:val="0"/>
        <w:tabs>
          <w:tab w:val="left" w:pos="288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И.п.: стоя, ноги на ширине плеч, руки вдоль туловища, вдох, руки через стороны вверх, подняться на носки, выдох, и.п.</w:t>
      </w:r>
      <w:proofErr w:type="gramEnd"/>
    </w:p>
    <w:p w:rsidR="00C62916" w:rsidRDefault="00C62916"/>
    <w:sectPr w:rsidR="00C62916" w:rsidSect="0034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2916"/>
    <w:rsid w:val="003461E0"/>
    <w:rsid w:val="00C6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9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9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370</Words>
  <Characters>2111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2013-01-29T12:05:00Z</dcterms:created>
  <dcterms:modified xsi:type="dcterms:W3CDTF">2013-01-29T12:10:00Z</dcterms:modified>
</cp:coreProperties>
</file>