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1" w:rsidRDefault="00B562D1" w:rsidP="00B562D1">
      <w:pPr>
        <w:jc w:val="center"/>
        <w:rPr>
          <w:rFonts w:ascii="Times New Roman" w:hAnsi="Times New Roman"/>
          <w:b/>
          <w:sz w:val="52"/>
          <w:szCs w:val="52"/>
        </w:rPr>
      </w:pPr>
    </w:p>
    <w:p w:rsidR="00B562D1" w:rsidRDefault="00B562D1" w:rsidP="00B562D1">
      <w:pPr>
        <w:jc w:val="center"/>
        <w:rPr>
          <w:rFonts w:ascii="Times New Roman" w:hAnsi="Times New Roman"/>
          <w:b/>
          <w:sz w:val="52"/>
          <w:szCs w:val="52"/>
        </w:rPr>
      </w:pPr>
    </w:p>
    <w:p w:rsidR="00B562D1" w:rsidRDefault="00B562D1" w:rsidP="00B562D1">
      <w:pPr>
        <w:jc w:val="center"/>
        <w:rPr>
          <w:rFonts w:ascii="Times New Roman" w:hAnsi="Times New Roman"/>
          <w:b/>
          <w:sz w:val="52"/>
          <w:szCs w:val="52"/>
        </w:rPr>
      </w:pPr>
    </w:p>
    <w:p w:rsidR="00906495" w:rsidRDefault="00906495" w:rsidP="00B562D1">
      <w:pPr>
        <w:jc w:val="center"/>
        <w:rPr>
          <w:rFonts w:ascii="Times New Roman" w:hAnsi="Times New Roman"/>
          <w:b/>
          <w:sz w:val="52"/>
          <w:szCs w:val="52"/>
        </w:rPr>
      </w:pPr>
    </w:p>
    <w:p w:rsidR="00906495" w:rsidRDefault="00906495" w:rsidP="00B562D1">
      <w:pPr>
        <w:jc w:val="center"/>
        <w:rPr>
          <w:rFonts w:ascii="Times New Roman" w:hAnsi="Times New Roman"/>
          <w:b/>
          <w:sz w:val="52"/>
          <w:szCs w:val="52"/>
        </w:rPr>
      </w:pPr>
    </w:p>
    <w:p w:rsidR="00B562D1" w:rsidRDefault="00FB5D78" w:rsidP="00B562D1">
      <w:pPr>
        <w:jc w:val="center"/>
        <w:rPr>
          <w:rFonts w:ascii="Times New Roman" w:hAnsi="Times New Roman"/>
          <w:b/>
          <w:sz w:val="52"/>
          <w:szCs w:val="52"/>
        </w:rPr>
      </w:pPr>
      <w:r w:rsidRPr="00FB5D78">
        <w:rPr>
          <w:rFonts w:ascii="Times New Roman" w:hAnsi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3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"/>
          </v:shape>
        </w:pict>
      </w:r>
    </w:p>
    <w:p w:rsidR="00B562D1" w:rsidRDefault="00FB5D78" w:rsidP="00B562D1">
      <w:pPr>
        <w:jc w:val="center"/>
        <w:rPr>
          <w:rFonts w:ascii="Times New Roman" w:hAnsi="Times New Roman"/>
          <w:b/>
          <w:sz w:val="52"/>
          <w:szCs w:val="52"/>
        </w:rPr>
      </w:pPr>
      <w:r w:rsidRPr="00FB5D78">
        <w:rPr>
          <w:rFonts w:ascii="Times New Roman" w:hAnsi="Times New Roman"/>
          <w:b/>
          <w:sz w:val="52"/>
          <w:szCs w:val="52"/>
        </w:rPr>
        <w:pict>
          <v:shape id="_x0000_i1026" type="#_x0000_t136" style="width:431.25pt;height:3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Здоровые дети – здоровое будущее!»"/>
          </v:shape>
        </w:pict>
      </w:r>
    </w:p>
    <w:p w:rsidR="00B562D1" w:rsidRDefault="00B562D1" w:rsidP="00B562D1">
      <w:pPr>
        <w:jc w:val="center"/>
        <w:rPr>
          <w:rFonts w:ascii="Times New Roman" w:hAnsi="Times New Roman"/>
          <w:b/>
          <w:sz w:val="52"/>
          <w:szCs w:val="52"/>
        </w:rPr>
      </w:pPr>
    </w:p>
    <w:p w:rsidR="00B562D1" w:rsidRDefault="00906495" w:rsidP="00906495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4581525" cy="3781425"/>
            <wp:effectExtent l="19050" t="0" r="9525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798" cy="37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D1" w:rsidRDefault="00B562D1" w:rsidP="00B562D1">
      <w:pPr>
        <w:jc w:val="center"/>
        <w:rPr>
          <w:rFonts w:ascii="Times New Roman" w:hAnsi="Times New Roman"/>
          <w:b/>
          <w:sz w:val="52"/>
          <w:szCs w:val="52"/>
        </w:rPr>
      </w:pPr>
    </w:p>
    <w:p w:rsidR="00906495" w:rsidRDefault="00906495" w:rsidP="00906495">
      <w:pPr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lastRenderedPageBreak/>
        <w:t>Социальный, краткосрочный.</w:t>
      </w:r>
    </w:p>
    <w:p w:rsidR="00483B49" w:rsidRDefault="00906495" w:rsidP="00483B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483B49">
        <w:rPr>
          <w:rFonts w:ascii="Times New Roman" w:hAnsi="Times New Roman"/>
          <w:sz w:val="28"/>
          <w:szCs w:val="28"/>
        </w:rPr>
        <w:t>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  <w:r w:rsidR="00483B49" w:rsidRPr="00906495">
        <w:rPr>
          <w:rFonts w:ascii="Times New Roman" w:hAnsi="Times New Roman"/>
          <w:sz w:val="28"/>
          <w:szCs w:val="28"/>
        </w:rPr>
        <w:t xml:space="preserve"> </w:t>
      </w:r>
    </w:p>
    <w:p w:rsidR="00483B49" w:rsidRDefault="00483B49" w:rsidP="00483B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воспитания культуры здоровья у всех участников образовательного процесса в ДОУ является особенно актуальной на</w:t>
      </w:r>
      <w:r w:rsidRPr="00906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современном этапе развития общества. Современные условия жизни предъявляют повышенные требования к состоянию здоровья человека, особенно детей дошкольного возраста.</w:t>
      </w:r>
      <w:r w:rsidRPr="00906495">
        <w:rPr>
          <w:rFonts w:ascii="Times New Roman" w:hAnsi="Times New Roman"/>
          <w:sz w:val="28"/>
          <w:szCs w:val="28"/>
        </w:rPr>
        <w:t xml:space="preserve"> </w:t>
      </w:r>
    </w:p>
    <w:p w:rsidR="00483B49" w:rsidRDefault="00483B49" w:rsidP="00483B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Реформирование системы здравоохранения, свёртывание профилактической работы, низкая грамотность родителей не способствуют сохранению уровня здоровья детей. Понимая важность этой проблемы,</w:t>
      </w:r>
      <w:r w:rsidRPr="00906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 детского сада, встал на путь поиска методов для сохранения здоровья детей, и повышения уровня их культуры здоровья.</w:t>
      </w:r>
    </w:p>
    <w:p w:rsidR="00483B49" w:rsidRDefault="00483B49" w:rsidP="00483B49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ab/>
        <w:t>Перед детским садом в настоящее время остро стоит вопрос о путях совершенствования работы по укреплению здоровья детей. Известно, что здоровье только на 7-8% зависит от здравоохранения и более чем на половину – от образа жизни человека. Забота о здоровом образе жизни – это основа физического и нравственного здоровья, а обеспечить укрепление здоровья можно только путём комплексного решения педагогических, медицинских и социальных вопросов.</w:t>
      </w:r>
    </w:p>
    <w:p w:rsidR="00483B49" w:rsidRDefault="00483B49" w:rsidP="00483B49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ab/>
        <w:t>Результатом педагогических исследований и размышлений стал проект «Здоровые дети – здоровое будущее!»</w:t>
      </w:r>
    </w:p>
    <w:p w:rsidR="00483B49" w:rsidRDefault="00483B49" w:rsidP="00483B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83B49" w:rsidRDefault="00483B49" w:rsidP="00483B49">
      <w:pPr>
        <w:jc w:val="center"/>
        <w:rPr>
          <w:rFonts w:ascii="Times New Roman" w:hAnsi="Times New Roman"/>
          <w:b/>
          <w:sz w:val="52"/>
          <w:szCs w:val="52"/>
        </w:rPr>
      </w:pPr>
    </w:p>
    <w:p w:rsidR="00483B49" w:rsidRDefault="00483B49" w:rsidP="00483B49">
      <w:pPr>
        <w:jc w:val="center"/>
        <w:rPr>
          <w:rFonts w:ascii="Times New Roman" w:hAnsi="Times New Roman"/>
          <w:b/>
          <w:sz w:val="52"/>
          <w:szCs w:val="52"/>
        </w:rPr>
      </w:pPr>
    </w:p>
    <w:p w:rsidR="00483B49" w:rsidRDefault="00483B49" w:rsidP="00483B49">
      <w:pPr>
        <w:jc w:val="center"/>
        <w:rPr>
          <w:rFonts w:ascii="Times New Roman" w:hAnsi="Times New Roman"/>
          <w:b/>
          <w:sz w:val="52"/>
          <w:szCs w:val="52"/>
        </w:rPr>
      </w:pPr>
    </w:p>
    <w:p w:rsidR="00483B49" w:rsidRDefault="00483B49" w:rsidP="00483B49">
      <w:pPr>
        <w:jc w:val="center"/>
        <w:rPr>
          <w:rFonts w:ascii="Times New Roman" w:hAnsi="Times New Roman"/>
          <w:b/>
          <w:sz w:val="52"/>
          <w:szCs w:val="52"/>
        </w:rPr>
      </w:pPr>
    </w:p>
    <w:p w:rsidR="00483B49" w:rsidRDefault="00483B49" w:rsidP="00483B49">
      <w:pPr>
        <w:jc w:val="center"/>
        <w:rPr>
          <w:rFonts w:ascii="Times New Roman" w:hAnsi="Times New Roman"/>
          <w:b/>
          <w:sz w:val="52"/>
          <w:szCs w:val="52"/>
        </w:rPr>
      </w:pPr>
    </w:p>
    <w:p w:rsidR="00483B49" w:rsidRDefault="00483B49" w:rsidP="00483B49">
      <w:pPr>
        <w:jc w:val="center"/>
        <w:rPr>
          <w:rFonts w:ascii="Times New Roman" w:hAnsi="Times New Roman"/>
          <w:b/>
          <w:sz w:val="52"/>
          <w:szCs w:val="52"/>
        </w:rPr>
      </w:pPr>
    </w:p>
    <w:p w:rsidR="00906495" w:rsidRDefault="00906495" w:rsidP="0090649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06495" w:rsidRDefault="00906495" w:rsidP="0090649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14A18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eastAsia="TimesNewRomanPSMT" w:hAnsi="Times New Roman"/>
          <w:sz w:val="28"/>
          <w:szCs w:val="28"/>
        </w:rPr>
        <w:t xml:space="preserve">: 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Создание системы взаимодействия </w:t>
      </w:r>
      <w:r w:rsidR="00714A18">
        <w:rPr>
          <w:rFonts w:ascii="Times New Roman" w:eastAsia="TimesNewRomanPSMT" w:hAnsi="Times New Roman"/>
          <w:sz w:val="28"/>
          <w:szCs w:val="28"/>
        </w:rPr>
        <w:t>МБ</w:t>
      </w:r>
      <w:r>
        <w:rPr>
          <w:rFonts w:ascii="Times New Roman" w:eastAsia="TimesNewRomanPSMT" w:hAnsi="Times New Roman"/>
          <w:sz w:val="28"/>
          <w:szCs w:val="28"/>
        </w:rPr>
        <w:t>ДОУ и семьи по физическому</w:t>
      </w:r>
    </w:p>
    <w:p w:rsidR="00906495" w:rsidRDefault="00906495" w:rsidP="00906495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развитию и укреплению здоровья дошкольников.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 Изучение и применение на практике современных здоровьесберегающих технологий.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2. Обеспечение персонала </w:t>
      </w:r>
      <w:r w:rsidR="00714A18">
        <w:rPr>
          <w:rFonts w:ascii="Times New Roman" w:eastAsia="TimesNewRomanPSMT" w:hAnsi="Times New Roman"/>
          <w:sz w:val="28"/>
          <w:szCs w:val="28"/>
        </w:rPr>
        <w:t>МБ</w:t>
      </w:r>
      <w:r>
        <w:rPr>
          <w:rFonts w:ascii="Times New Roman" w:eastAsia="TimesNewRomanPSMT" w:hAnsi="Times New Roman"/>
          <w:sz w:val="28"/>
          <w:szCs w:val="28"/>
        </w:rPr>
        <w:t xml:space="preserve">ДОУ методическим руководством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для</w:t>
      </w:r>
      <w:proofErr w:type="gramEnd"/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проведения комплексных мероприятий по профилактике</w:t>
      </w:r>
      <w:r w:rsidR="00483B49">
        <w:rPr>
          <w:rFonts w:ascii="Times New Roman" w:eastAsia="TimesNewRomanPSMT" w:hAnsi="Times New Roman"/>
          <w:sz w:val="28"/>
          <w:szCs w:val="28"/>
        </w:rPr>
        <w:t>,</w:t>
      </w:r>
      <w:r>
        <w:rPr>
          <w:rFonts w:ascii="Times New Roman" w:eastAsia="TimesNewRomanPSMT" w:hAnsi="Times New Roman"/>
          <w:sz w:val="28"/>
          <w:szCs w:val="28"/>
        </w:rPr>
        <w:t xml:space="preserve"> укреплению и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коррекции здоровья детей, посещающих </w:t>
      </w:r>
      <w:r w:rsidR="00714A18">
        <w:rPr>
          <w:rFonts w:ascii="Times New Roman" w:eastAsia="TimesNewRomanPSMT" w:hAnsi="Times New Roman"/>
          <w:sz w:val="28"/>
          <w:szCs w:val="28"/>
        </w:rPr>
        <w:t>МБ</w:t>
      </w:r>
      <w:r>
        <w:rPr>
          <w:rFonts w:ascii="Times New Roman" w:eastAsia="TimesNewRomanPSMT" w:hAnsi="Times New Roman"/>
          <w:sz w:val="28"/>
          <w:szCs w:val="28"/>
        </w:rPr>
        <w:t>ДОУ.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3. Укрепление физического и психического здоровья детей,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обеспечение максимального комфорта, учет индивидуальных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особенностей всех участников проекта.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4. Обеспечение преемственности в работе </w:t>
      </w:r>
      <w:r w:rsidR="00714A18">
        <w:rPr>
          <w:rFonts w:ascii="Times New Roman" w:eastAsia="TimesNewRomanPSMT" w:hAnsi="Times New Roman"/>
          <w:sz w:val="28"/>
          <w:szCs w:val="28"/>
        </w:rPr>
        <w:t>МБ</w:t>
      </w:r>
      <w:r>
        <w:rPr>
          <w:rFonts w:ascii="Times New Roman" w:eastAsia="TimesNewRomanPSMT" w:hAnsi="Times New Roman"/>
          <w:sz w:val="28"/>
          <w:szCs w:val="28"/>
        </w:rPr>
        <w:t>ДОУ и семьи в вопросах</w:t>
      </w:r>
    </w:p>
    <w:p w:rsidR="00906495" w:rsidRDefault="00906495" w:rsidP="00906495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физического развития и оздоровления детей.</w:t>
      </w:r>
    </w:p>
    <w:p w:rsidR="00906495" w:rsidRDefault="00906495" w:rsidP="00906495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5. Создание медиа-коллекции электронной презентации по темам: «Спорт», «ОБЖ», «ЗОЖ» для дальнейшего использования в образовательном процессе.</w:t>
      </w:r>
    </w:p>
    <w:p w:rsidR="00483B49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ab/>
      </w:r>
    </w:p>
    <w:p w:rsidR="00483B49" w:rsidRDefault="00906495" w:rsidP="00483B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Решение вышеперечисленных задач предполагает достижение</w:t>
      </w:r>
    </w:p>
    <w:p w:rsidR="00483B49" w:rsidRDefault="00483B49" w:rsidP="00483B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32"/>
          <w:szCs w:val="32"/>
        </w:rPr>
      </w:pPr>
      <w:r w:rsidRPr="00483B49">
        <w:rPr>
          <w:rFonts w:ascii="Times New Roman" w:eastAsia="TimesNewRomanPSMT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NewRomanPSMT" w:hAnsi="Times New Roman"/>
          <w:b/>
          <w:bCs/>
          <w:sz w:val="32"/>
          <w:szCs w:val="32"/>
        </w:rPr>
        <w:t>следующих результатов: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Дети: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Снижение уровня заболеваемости</w:t>
      </w:r>
      <w:r w:rsidR="00483B49">
        <w:rPr>
          <w:rFonts w:ascii="Times New Roman" w:eastAsia="TimesNewRomanPSMT" w:hAnsi="Times New Roman"/>
          <w:sz w:val="28"/>
          <w:szCs w:val="28"/>
        </w:rPr>
        <w:t>;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Становление и проявление здоровьесберегающей компетентности;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Повышение уровня адаптации к окружающему миру </w:t>
      </w:r>
      <w:r w:rsidR="00483B49">
        <w:rPr>
          <w:rFonts w:ascii="Times New Roman" w:eastAsia="TimesNewRomanPSMT" w:hAnsi="Times New Roman"/>
          <w:sz w:val="28"/>
          <w:szCs w:val="28"/>
        </w:rPr>
        <w:t>(</w:t>
      </w:r>
      <w:r>
        <w:rPr>
          <w:rFonts w:ascii="Times New Roman" w:eastAsia="TimesNewRomanPSMT" w:hAnsi="Times New Roman"/>
          <w:sz w:val="28"/>
          <w:szCs w:val="28"/>
        </w:rPr>
        <w:t>в т.ч. к обучению в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школе);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Педагоги: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Повышение качества работы по физкультурно-оздоровительному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направлению:</w:t>
      </w:r>
    </w:p>
    <w:p w:rsidR="00906495" w:rsidRDefault="00483B49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1.О</w:t>
      </w:r>
      <w:r w:rsidR="00906495">
        <w:rPr>
          <w:rFonts w:ascii="Times New Roman" w:eastAsia="TimesNewRomanPSMT" w:hAnsi="Times New Roman"/>
          <w:sz w:val="28"/>
          <w:szCs w:val="28"/>
        </w:rPr>
        <w:t xml:space="preserve">беспечение взаимодействия всех сотрудников </w:t>
      </w:r>
      <w:r w:rsidR="00714A18">
        <w:rPr>
          <w:rFonts w:ascii="Times New Roman" w:eastAsia="TimesNewRomanPSMT" w:hAnsi="Times New Roman"/>
          <w:sz w:val="28"/>
          <w:szCs w:val="28"/>
        </w:rPr>
        <w:t>МБ</w:t>
      </w:r>
      <w:r w:rsidR="00906495">
        <w:rPr>
          <w:rFonts w:ascii="Times New Roman" w:eastAsia="TimesNewRomanPSMT" w:hAnsi="Times New Roman"/>
          <w:sz w:val="28"/>
          <w:szCs w:val="28"/>
        </w:rPr>
        <w:t xml:space="preserve">ДОУ по </w:t>
      </w:r>
      <w:proofErr w:type="gramStart"/>
      <w:r w:rsidR="00906495">
        <w:rPr>
          <w:rFonts w:ascii="Times New Roman" w:eastAsia="TimesNewRomanPSMT" w:hAnsi="Times New Roman"/>
          <w:sz w:val="28"/>
          <w:szCs w:val="28"/>
        </w:rPr>
        <w:t>данной</w:t>
      </w:r>
      <w:proofErr w:type="gramEnd"/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проблеме;</w:t>
      </w:r>
    </w:p>
    <w:p w:rsidR="00906495" w:rsidRDefault="00483B49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 П</w:t>
      </w:r>
      <w:r w:rsidR="00906495">
        <w:rPr>
          <w:rFonts w:ascii="Times New Roman" w:eastAsia="TimesNewRomanPSMT" w:hAnsi="Times New Roman"/>
          <w:sz w:val="28"/>
          <w:szCs w:val="28"/>
        </w:rPr>
        <w:t>овышение уровня профессиональной компетентности по изучаемому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вопросу;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Родители: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Проявление интереса к вопросу физического развития и оздоровления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детей.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Активное участие в проекте по физическому развитию и оздоровлению</w:t>
      </w:r>
    </w:p>
    <w:p w:rsidR="00906495" w:rsidRDefault="00906495" w:rsidP="009064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детей.</w:t>
      </w:r>
    </w:p>
    <w:p w:rsidR="00483B49" w:rsidRDefault="00906495" w:rsidP="00483B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Повышение уровня педагогической культуры</w:t>
      </w:r>
      <w:r w:rsidR="00483B49">
        <w:rPr>
          <w:rFonts w:ascii="Times New Roman" w:eastAsia="TimesNewRomanPSMT" w:hAnsi="Times New Roman"/>
          <w:sz w:val="28"/>
          <w:szCs w:val="28"/>
        </w:rPr>
        <w:t xml:space="preserve"> (освоение положительного опыта семейного воспитания).</w:t>
      </w:r>
    </w:p>
    <w:p w:rsidR="00483B49" w:rsidRDefault="00483B49" w:rsidP="00483B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Проявление активной воспитательной позиции по вопросам</w:t>
      </w:r>
    </w:p>
    <w:p w:rsidR="00483B49" w:rsidRDefault="00483B49" w:rsidP="00483B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оздоровления детей (принятие помощи педагогов и</w:t>
      </w:r>
    </w:p>
    <w:p w:rsidR="00B562D1" w:rsidRPr="00483B49" w:rsidRDefault="00483B49" w:rsidP="00483B49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специалистов </w:t>
      </w:r>
      <w:r w:rsidR="00714A18">
        <w:rPr>
          <w:rFonts w:ascii="Times New Roman" w:eastAsia="TimesNewRomanPSMT" w:hAnsi="Times New Roman"/>
          <w:sz w:val="28"/>
          <w:szCs w:val="28"/>
        </w:rPr>
        <w:t xml:space="preserve"> МБ</w:t>
      </w:r>
      <w:r>
        <w:rPr>
          <w:rFonts w:ascii="Times New Roman" w:eastAsia="TimesNewRomanPSMT" w:hAnsi="Times New Roman"/>
          <w:sz w:val="28"/>
          <w:szCs w:val="28"/>
        </w:rPr>
        <w:t>ДОУ)</w:t>
      </w:r>
    </w:p>
    <w:p w:rsidR="00B562D1" w:rsidRDefault="00B562D1" w:rsidP="00B562D1">
      <w:pPr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B562D1" w:rsidRDefault="00B562D1" w:rsidP="00B562D1">
      <w:pPr>
        <w:spacing w:after="0" w:line="240" w:lineRule="auto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ab/>
      </w:r>
      <w:r>
        <w:rPr>
          <w:rFonts w:ascii="Times New Roman" w:eastAsia="TimesNewRomanPSMT" w:hAnsi="Times New Roman"/>
          <w:b/>
          <w:sz w:val="28"/>
          <w:szCs w:val="28"/>
        </w:rPr>
        <w:t>Обеспечение проекта: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Материально – технические условия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Организации данного проекта, направленного на сохранение,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укрепление здоровья и на физическое развитие детей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дошкольного возраста, рассматриваются нами в двух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направлениях.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 Создание макросреды </w:t>
      </w:r>
      <w:r w:rsidR="00714A18">
        <w:rPr>
          <w:rFonts w:ascii="Times New Roman" w:eastAsia="TimesNewRomanPSMT" w:hAnsi="Times New Roman"/>
          <w:sz w:val="28"/>
          <w:szCs w:val="28"/>
        </w:rPr>
        <w:t>МБ</w:t>
      </w:r>
      <w:r>
        <w:rPr>
          <w:rFonts w:ascii="Times New Roman" w:eastAsia="TimesNewRomanPSMT" w:hAnsi="Times New Roman"/>
          <w:sz w:val="28"/>
          <w:szCs w:val="28"/>
        </w:rPr>
        <w:t>ДОУ.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 .Создание микросреды в группах.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Работа по реализации этих двух направлений </w:t>
      </w:r>
      <w:r w:rsidR="00483B49">
        <w:rPr>
          <w:rFonts w:ascii="Times New Roman" w:eastAsia="TimesNewRomanPSMT" w:hAnsi="Times New Roman"/>
          <w:sz w:val="28"/>
          <w:szCs w:val="28"/>
        </w:rPr>
        <w:t>строится,</w:t>
      </w:r>
      <w:r>
        <w:rPr>
          <w:rFonts w:ascii="Times New Roman" w:eastAsia="TimesNewRomanPSMT" w:hAnsi="Times New Roman"/>
          <w:sz w:val="28"/>
          <w:szCs w:val="28"/>
        </w:rPr>
        <w:t xml:space="preserve"> прежде всего,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исходя из возрастных особенностей развития детей с учетом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принципов построения развивающей среды: здоровьесбережения,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активности, стабильности и динамичности, комплексирования и гибкого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зонирования, эмоциональности, индивидуальной комфортности, и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эмоционального благополучия всех участников проекта, открытости и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закрытости. Макросреда </w:t>
      </w:r>
      <w:r w:rsidR="00714A18">
        <w:rPr>
          <w:rFonts w:ascii="Times New Roman" w:eastAsia="TimesNewRomanPSMT" w:hAnsi="Times New Roman"/>
          <w:sz w:val="28"/>
          <w:szCs w:val="28"/>
        </w:rPr>
        <w:t xml:space="preserve"> МБ</w:t>
      </w:r>
      <w:r>
        <w:rPr>
          <w:rFonts w:ascii="Times New Roman" w:eastAsia="TimesNewRomanPSMT" w:hAnsi="Times New Roman"/>
          <w:sz w:val="28"/>
          <w:szCs w:val="28"/>
        </w:rPr>
        <w:t>ДОУ и микросреда групп создается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педагогами и администрацией для качественной организации проекта по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физическому развитию и укреплению здоровья детей. 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МАКРОСРЕДА </w:t>
      </w:r>
      <w:r w:rsidR="00714A18">
        <w:rPr>
          <w:rFonts w:ascii="Times New Roman" w:hAnsi="Times New Roman"/>
          <w:bCs/>
          <w:sz w:val="28"/>
          <w:szCs w:val="28"/>
        </w:rPr>
        <w:t xml:space="preserve"> МБ</w:t>
      </w:r>
      <w:r>
        <w:rPr>
          <w:rFonts w:ascii="Times New Roman" w:hAnsi="Times New Roman"/>
          <w:bCs/>
          <w:sz w:val="28"/>
          <w:szCs w:val="28"/>
        </w:rPr>
        <w:t>ДОУ: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Медицинский кабинет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Физкультурный зал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МИКРОСРЕДА ГРУППЫ: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Атрибуты для утренней гимнастики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Атрибуты для подвижных игр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Пособия для развития ловкости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Пособия для развития движения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Оборудование для профилактики плоскостопия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Пособия для профилактической работы по охране зрения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Пособие для развития дыхания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Пособия для развития мелкой моторики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Картотеки утренних, артикуляционных, дыхательных, пальчиковых гимнастик</w:t>
      </w: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2C45" w:rsidRDefault="00DA2C45" w:rsidP="00B562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Cs/>
          <w:i/>
          <w:color w:val="000000"/>
          <w:sz w:val="32"/>
          <w:szCs w:val="32"/>
        </w:rPr>
        <w:t>Научно - методическое обеспечение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985"/>
        <w:gridCol w:w="2102"/>
        <w:gridCol w:w="2291"/>
        <w:gridCol w:w="1951"/>
      </w:tblGrid>
      <w:tr w:rsidR="00B562D1" w:rsidTr="00DA2C45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Разделы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Программа </w:t>
            </w:r>
            <w:r w:rsidR="00714A18">
              <w:rPr>
                <w:rFonts w:ascii="Times New Roman" w:eastAsia="TimesNewRomanPSMT" w:hAnsi="Times New Roman"/>
                <w:sz w:val="28"/>
                <w:szCs w:val="28"/>
              </w:rPr>
              <w:t>МБ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ДОУ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Парциальная программа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Виды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деятельности</w:t>
            </w:r>
          </w:p>
        </w:tc>
      </w:tr>
      <w:tr w:rsidR="00B562D1" w:rsidTr="00DA2C45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Физическое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развитие и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здоровье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8" w:rsidRDefault="0071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«От рождения до школы» 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«Радуга» Т. Н. Доронова, «Театр физиологического воспитания дошкольников» Н. Н.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, «Развивающая педагогика оздоровления» В. Т. Кудрявцев, Б. В. Егоров.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«Безопасность» Н. Н. Авдеева, О. Л. Князева, Р. Б.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М.Н. Кузнецова «Система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комплексных</w:t>
            </w:r>
            <w:proofErr w:type="gramEnd"/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мероприятий по оздоровлению детей»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Шебеко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>, В.А. Шишкина «Методика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физического воспитания в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дошкольных</w:t>
            </w:r>
            <w:proofErr w:type="gramEnd"/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»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Ю.Змановский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«Здоровье дошкольников»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М.А.Минкевич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«Физические упражнения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для детей раннего возраста»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М.А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Рунова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«Дифференцированные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занятия по физической культуре»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с</w:t>
            </w:r>
            <w:proofErr w:type="gramEnd"/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детьми 3-4 лет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Рунова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«Двигательная активность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ребенка в детском саду»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«Подвижные игры и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игровые упражнения для детей 5-7 лет»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« Оздоровительная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гимнастика для детей 3-4 лет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В. И.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Ковалько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 Азбука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физкультминуток для дошкольников»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М. А.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Рунова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 Дифференцированные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занятия по физической культуре с детьми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5-7 лет и 3-4 лет»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Совместная деятельность, занятия, досуги</w:t>
            </w:r>
          </w:p>
        </w:tc>
      </w:tr>
    </w:tbl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Содержание работы.</w:t>
      </w:r>
    </w:p>
    <w:p w:rsidR="00B562D1" w:rsidRDefault="00B562D1" w:rsidP="00B562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1"/>
        <w:gridCol w:w="3191"/>
      </w:tblGrid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задачи</w:t>
            </w:r>
          </w:p>
        </w:tc>
      </w:tr>
      <w:tr w:rsidR="00B562D1" w:rsidTr="00DA2C4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  <w:t>1-ый этап – накопление знаний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 «Подвижные игры и упражнения с детьми на природе»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Знакомить педагогов с различными играми на природе.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Социологическое исследование семей воспитанников ДОУ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Выявление неблагополучных семей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 «Профилактика ОРВИ у детей дошкольного возраста»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Продолжать знакомить педагогов со способами профилактики простудных заболеваний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Анкетирование родителей «Физкультура и семейное воспитание»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Выяснить, какую роль играет физическое развитие в семейном воспитании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 «Как сохранить здоровье дошкольников»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Знакомить педагогов с новыми технологиями и методиками, помогающими 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 xml:space="preserve">сохранить здоровье детей 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Анкетирование родителей «О здоровье детей»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Выяснить, какими знаниями обладают родители о ЗОЖ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Памятка для родителей «Хотите иметь здорового ребёнка?»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Познакомить родителей с некоторыми здоровьесберегающими технологиями</w:t>
            </w:r>
          </w:p>
        </w:tc>
      </w:tr>
      <w:tr w:rsidR="00B562D1" w:rsidTr="00DA2C4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  <w:t>2-ой этап - практический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Физкультурно-оздо</w:t>
            </w:r>
            <w:r w:rsidR="00DA2C45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ровительные досуги «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», «На зарядку становись»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Повышать двигательную активность, формировать двигательные умения и навыки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День здоровья «Спорт и мы»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Воспитывать чувство ответственности за своё здоровье; профилактика заболеваний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Досуг «Туристы»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Формировать положительное отношение к физкультуре и спорту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родителей подготовительной группы «Компьютерная зависимость»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Привлечь родителей воспитанников к решению проблемы сохранения и укрепления здоровья детей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«День здоровой семьи» для родителей и детей старшей и подготовительной групп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(«Весёлые старты»)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Привлечь родителей воспитанников к решению проблемы сохранения и укрепления здоровья детей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Физкультурно-оздоровительный досуг для детей младшей и средней групп «Новогодние приключения Колобка»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Прививать любовь к физическим упражнениям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Консультация для педагогов «Приобщение 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дошкольников к ЗОЖ средствами физкультуры и спорта»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Формировать понимание значения и 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необходимости спорта и физкультуры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Опыт работы «Формирование привычек к ЗОЖ у младших дошкольников»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Поделиться своим опытом работы с педагогами.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Опыт работы «Профилактика простудных заболеваний как одно из средств формирования ЗОЖ дошкольников»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Поделиться своим опытом работы с педагогами.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 «Организация правильного питания дошкольников как основа ЗОЖ»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Помочь понять, что здоровье зависит от правильного питания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Фотостенд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для родителей «Культура здоровья»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Привлечь родителей воспитанников к решению проблемы сохранения и укрепления здоровья детей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Открытые занятия «Огородные приключения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Витаминчика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», «Как победить грипп?»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следить за своим здоровьем; знать несложные приёмы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самооздоровления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; прививать любовь к физическим упражнениям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Музыкальное развлечение «Будьте здоровы!»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Воспитывать бережное отношение к своему здоровью и здоровью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своих</w:t>
            </w:r>
            <w:proofErr w:type="gram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близких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Ширма для родителей «Здоровый быт – здоровый ребёнок»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Повышение уровня культуры в вопросах ЗОЖ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в родительские уголки «Надо ли говорить с детьми о ПАВ»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Повышение уровня культуры в вопросах ЗОЖ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Консультация для родителей «Оздоровление детей в детском саду»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Привлечь родителей воспитанников к решению проблемы сохранения и укрепления здоровья детей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Детская конференция «Для чего нужно вести здоровый образ жизни» (из опыта детей подготовительной группы и первоклассников)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Формировать положительное отношение к занятию спортом, воспитывать дружеские взаимоотношения между детьми, доставлять радость от участия в конференции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Вечер подвижных игр с детьми младшей и средней групп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Праздник «Зимняя Олимпиада» с детьми старшей и подготовительной групп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Музыкально-спортивное развлечение, посвящённое Дню Защитника Отечества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Физкультурный досуг «Масленица»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Формировать положительное отношение к занятию спортом, воспитывать дружеские взаимоотношения между детьми, доставлять радость от участия в конференции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Досуг «Чемпионы среди нас» (ко дню Космонавтики)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 «Как оздоровить детей летом»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Знакомить педагогов с летне-оздоровительной работой. </w:t>
            </w:r>
          </w:p>
        </w:tc>
      </w:tr>
      <w:tr w:rsidR="00B562D1" w:rsidTr="00DA2C4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  <w:t>3-ий этап – презентация проекта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Познавательный 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праздник для детей и родителей «Если хочешь быть здоров!»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Закрепить имеющиеся 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lastRenderedPageBreak/>
              <w:t>представления о здоровом образе жизни, воспитывать осознанное отношение к своему здоровью, вызвать положительный эмоциональный настрой</w:t>
            </w:r>
          </w:p>
        </w:tc>
      </w:tr>
      <w:tr w:rsidR="00B562D1" w:rsidTr="00DA2C4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1" w:rsidRDefault="00B562D1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Создание медиа-коллекции электронной презентации по темам: «Спорт», для дальнейшего использования в образовательном процессе.</w:t>
            </w:r>
          </w:p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D1" w:rsidRDefault="00B5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Закрепить полученные в процессе реализации проекта знания, развивать творческое воображение, композиционные и технические умения</w:t>
            </w:r>
          </w:p>
        </w:tc>
      </w:tr>
    </w:tbl>
    <w:p w:rsidR="00B562D1" w:rsidRDefault="00B562D1" w:rsidP="00B562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41673" w:rsidRDefault="00041673"/>
    <w:sectPr w:rsidR="00041673" w:rsidSect="00B562D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2D1"/>
    <w:rsid w:val="00041673"/>
    <w:rsid w:val="00203D4D"/>
    <w:rsid w:val="00483B49"/>
    <w:rsid w:val="00714A18"/>
    <w:rsid w:val="00743E58"/>
    <w:rsid w:val="00906495"/>
    <w:rsid w:val="00B562D1"/>
    <w:rsid w:val="00C038DB"/>
    <w:rsid w:val="00DA2C45"/>
    <w:rsid w:val="00FB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6CA7-9346-471D-8C89-F655B7C2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5</cp:revision>
  <dcterms:created xsi:type="dcterms:W3CDTF">2012-03-17T08:35:00Z</dcterms:created>
  <dcterms:modified xsi:type="dcterms:W3CDTF">2014-02-24T16:55:00Z</dcterms:modified>
</cp:coreProperties>
</file>