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2" w:type="dxa"/>
        <w:tblCellSpacing w:w="15" w:type="dxa"/>
        <w:shd w:val="clear" w:color="auto" w:fill="FFFFFF"/>
        <w:tblCellMar>
          <w:top w:w="15" w:type="dxa"/>
          <w:left w:w="157" w:type="dxa"/>
          <w:bottom w:w="15" w:type="dxa"/>
          <w:right w:w="157" w:type="dxa"/>
        </w:tblCellMar>
        <w:tblLook w:val="04A0"/>
      </w:tblPr>
      <w:tblGrid>
        <w:gridCol w:w="10921"/>
        <w:gridCol w:w="421"/>
      </w:tblGrid>
      <w:tr w:rsidR="007A44A3" w:rsidRPr="00B75D49" w:rsidTr="00982AE6">
        <w:trPr>
          <w:trHeight w:val="1473"/>
          <w:tblCellSpacing w:w="15" w:type="dxa"/>
        </w:trPr>
        <w:tc>
          <w:tcPr>
            <w:tcW w:w="4858" w:type="pct"/>
            <w:shd w:val="clear" w:color="auto" w:fill="FFFFFF"/>
            <w:vAlign w:val="center"/>
            <w:hideMark/>
          </w:tcPr>
          <w:p w:rsidR="007A44A3" w:rsidRPr="00B75D49" w:rsidRDefault="007A44A3" w:rsidP="00982AE6">
            <w:pPr>
              <w:spacing w:before="94" w:after="94" w:line="689" w:lineRule="atLeast"/>
              <w:jc w:val="center"/>
              <w:rPr>
                <w:rFonts w:ascii="Times" w:eastAsia="Times New Roman" w:hAnsi="Times" w:cs="Times"/>
                <w:b/>
                <w:bCs/>
                <w:color w:val="D21D0F"/>
                <w:sz w:val="56"/>
                <w:szCs w:val="56"/>
              </w:rPr>
            </w:pPr>
            <w:r w:rsidRPr="00B75D49">
              <w:rPr>
                <w:rFonts w:ascii="Times" w:eastAsia="Times New Roman" w:hAnsi="Times" w:cs="Times"/>
                <w:b/>
                <w:bCs/>
                <w:color w:val="D21D0F"/>
                <w:sz w:val="56"/>
                <w:szCs w:val="56"/>
              </w:rPr>
              <w:t>Физические упражнения - залог укрепления здоровья ребёнка" - консультация для родителей</w:t>
            </w:r>
          </w:p>
        </w:tc>
        <w:tc>
          <w:tcPr>
            <w:tcW w:w="102" w:type="pct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7A44A3" w:rsidRPr="00B75D49" w:rsidRDefault="007A44A3" w:rsidP="00982AE6">
            <w:pPr>
              <w:spacing w:after="0" w:line="501" w:lineRule="atLeast"/>
              <w:jc w:val="righ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>
              <w:rPr>
                <w:rFonts w:ascii="Arial" w:eastAsia="Times New Roman" w:hAnsi="Arial" w:cs="Arial"/>
                <w:noProof/>
                <w:color w:val="4AA0BF"/>
                <w:sz w:val="41"/>
                <w:szCs w:val="41"/>
              </w:rPr>
              <w:drawing>
                <wp:inline distT="0" distB="0" distL="0" distR="0">
                  <wp:extent cx="158750" cy="15875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4A3" w:rsidRPr="00B75D49" w:rsidRDefault="007A44A3" w:rsidP="007A44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68" w:type="dxa"/>
        <w:tblCellSpacing w:w="15" w:type="dxa"/>
        <w:shd w:val="clear" w:color="auto" w:fill="FFFFFF"/>
        <w:tblLayout w:type="fixed"/>
        <w:tblCellMar>
          <w:top w:w="15" w:type="dxa"/>
          <w:left w:w="157" w:type="dxa"/>
          <w:bottom w:w="15" w:type="dxa"/>
          <w:right w:w="157" w:type="dxa"/>
        </w:tblCellMar>
        <w:tblLook w:val="04A0"/>
      </w:tblPr>
      <w:tblGrid>
        <w:gridCol w:w="11468"/>
      </w:tblGrid>
      <w:tr w:rsidR="007A44A3" w:rsidRPr="00B75D49" w:rsidTr="00982AE6">
        <w:trPr>
          <w:trHeight w:val="596"/>
          <w:tblCellSpacing w:w="15" w:type="dxa"/>
        </w:trPr>
        <w:tc>
          <w:tcPr>
            <w:tcW w:w="11652" w:type="dxa"/>
            <w:shd w:val="clear" w:color="auto" w:fill="FFFFFF"/>
            <w:vAlign w:val="center"/>
            <w:hideMark/>
          </w:tcPr>
          <w:p w:rsidR="007A44A3" w:rsidRPr="00B75D49" w:rsidRDefault="007A44A3" w:rsidP="007A44A3">
            <w:pPr>
              <w:spacing w:after="157" w:line="501" w:lineRule="atLeast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РАБОТА С РОДИТЕЛЯМИ -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</w:rPr>
              <w:t> 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КОНСУЛЬТАЦИИ</w:t>
            </w:r>
          </w:p>
        </w:tc>
      </w:tr>
      <w:tr w:rsidR="007A44A3" w:rsidRPr="00B75D49" w:rsidTr="00982AE6">
        <w:trPr>
          <w:trHeight w:val="11057"/>
          <w:tblCellSpacing w:w="15" w:type="dxa"/>
        </w:trPr>
        <w:tc>
          <w:tcPr>
            <w:tcW w:w="11652" w:type="dxa"/>
            <w:shd w:val="clear" w:color="auto" w:fill="FFFFFF"/>
            <w:hideMark/>
          </w:tcPr>
          <w:p w:rsidR="007A44A3" w:rsidRPr="00B75D49" w:rsidRDefault="007A44A3" w:rsidP="00982AE6">
            <w:pPr>
              <w:spacing w:before="100" w:beforeAutospacing="1" w:after="100" w:afterAutospacing="1" w:line="501" w:lineRule="atLeast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  <w:t>Физические упражнения – залог укрепления здоровья ребёнка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  <w:t>(Консультация для родителей)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1"/>
                <w:szCs w:val="41"/>
              </w:rPr>
              <w:t>Как правильно организовать занятия физическими упражнениями дома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Планировать занятия и распределять нагрузку можно, только зная особенности организма. Среди этих особенностей – относительно быстрая утомляемость и ограниченная способность удерживать внимание. Поэтому занятия физическими упражнениями должны занимать не больше 10-15 минут, но проводить их следует регулярно (например, через день), так как только регулярность обеспечивает оздоровительный эффект.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Мышцы и кости у ребёнка ещё не сформировались, следовательно, чрезмерные физические нагрузки ему противопоказаны. Кроме того, не рекомендуется переходить к следующему упражнению, если предыдущее не освоено.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Занятия физической культурой требуют терпения и упорства, однако не настаивайте на исполнении того, что вызывает активный протест. Волнение, страх, досада, которые ребёнок испытывает во время обучения 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lastRenderedPageBreak/>
              <w:t>непосильным физическим упражнениям, могут вообще отбить у него охоту заниматься вместе с взрослыми. Не стоит наказывать ребёнка, если он не желает чему-то учиться или допускает какие-то ошибки. Любое наказание не помогает обучению, а создаёт новые проблемы.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 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1"/>
                <w:szCs w:val="41"/>
              </w:rPr>
              <w:t>Где и как заниматься физическими упражнениями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Для занятий ребёнка физическими упражнениями подойдёт любое место в комнате, которое следует освободить от посторонних и опасных вещей (стульев, табуреток, бьющихся предметов и т.п.). Хорошо, если оно будет постоянным: это дисциплинирует, подчёркивает важность занятий физкультурой и серьёзное отношение к ним родителей. Желательно приобрести (с учётом возраста ребёнка) спортивный инвентарь: скакалку, </w:t>
            </w:r>
            <w:r w:rsidRPr="008B0848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роликовый</w:t>
            </w:r>
            <w:r w:rsidRPr="008B0848">
              <w:rPr>
                <w:rFonts w:ascii="Arial" w:eastAsia="Times New Roman" w:hAnsi="Arial" w:cs="Arial"/>
                <w:color w:val="000000"/>
                <w:sz w:val="41"/>
              </w:rPr>
              <w:t> </w:t>
            </w:r>
            <w:proofErr w:type="spellStart"/>
            <w:r w:rsidRPr="008B0848">
              <w:rPr>
                <w:rFonts w:ascii="Arial" w:eastAsia="Times New Roman" w:hAnsi="Arial" w:cs="Arial"/>
                <w:sz w:val="41"/>
                <w:szCs w:val="41"/>
              </w:rPr>
              <w:fldChar w:fldCharType="begin"/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instrText xml:space="preserve"> HYPERLINK "http://beauty.wikimart.ru/healthy_life/miostimulators/model/48103004?recommendedOfferId=94409844" \t "_blank" </w:instrText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fldChar w:fldCharType="separate"/>
            </w:r>
            <w:r w:rsidRPr="008B0848">
              <w:rPr>
                <w:rFonts w:ascii="Arial" w:eastAsia="Times New Roman" w:hAnsi="Arial" w:cs="Arial"/>
                <w:sz w:val="41"/>
              </w:rPr>
              <w:t>массажер</w:t>
            </w:r>
            <w:proofErr w:type="spellEnd"/>
            <w:r w:rsidRPr="008B0848">
              <w:rPr>
                <w:rFonts w:ascii="Arial" w:eastAsia="Times New Roman" w:hAnsi="Arial" w:cs="Arial"/>
                <w:sz w:val="41"/>
                <w:szCs w:val="41"/>
              </w:rPr>
              <w:fldChar w:fldCharType="end"/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t>, лёгкий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 набивной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</w:rPr>
              <w:t> </w:t>
            </w:r>
            <w:hyperlink r:id="rId6" w:tgtFrame="_blank" w:history="1">
              <w:r w:rsidRPr="008B0848">
                <w:rPr>
                  <w:rFonts w:ascii="Arial" w:eastAsia="Times New Roman" w:hAnsi="Arial" w:cs="Arial"/>
                  <w:sz w:val="41"/>
                </w:rPr>
                <w:t>мяч</w:t>
              </w:r>
            </w:hyperlink>
            <w:r w:rsidRPr="008B0848">
              <w:rPr>
                <w:rFonts w:ascii="Arial" w:eastAsia="Times New Roman" w:hAnsi="Arial" w:cs="Arial"/>
                <w:sz w:val="41"/>
                <w:szCs w:val="41"/>
              </w:rPr>
              <w:t>,</w:t>
            </w:r>
            <w:r w:rsidRPr="008B0848">
              <w:rPr>
                <w:rFonts w:ascii="Arial" w:eastAsia="Times New Roman" w:hAnsi="Arial" w:cs="Arial"/>
                <w:sz w:val="41"/>
              </w:rPr>
              <w:t> </w:t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t>гантели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 разного веса (от 0,5 до 1 кг), гимнастическую палку размером 70-80 см, перекладину для подтягиваний (устанавливается в проёме двери),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</w:rPr>
              <w:t> 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коврик для упражнений в положении лёжа и сидя,</w:t>
            </w:r>
            <w:r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 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эспандер для развития ещё слабых мелких мышц кисти и пальцев рук. Хранить спортивный инвентарь нужно в специальном месте. Не забудьте о специальной обуви и одежде, которые должны содержаться в идеальной чистоте и использоваться только для физкультурных занятий.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Если возможно, проводите занятия и на открытом воздухе – во дворе, в близлежащем парке или сквере. В этом случае потребуются мячи (футбольный, 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lastRenderedPageBreak/>
              <w:t>волейбольный или просто резиновый). Конечно, вблизи транспортных магистралей (даже если это сквер или парк) заниматься физическими упражнениями не рекомендуется. Хорошо, если хотя бы раз в неделю вы будете выезжать за город для активных занятий физической культурой и пешеходных прогулок. Помимо тренировочного эффекта встречи с природой обогащают ребёнка эмоционально и эстетически. Возьмите с собой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</w:rPr>
              <w:t> </w:t>
            </w:r>
            <w:hyperlink r:id="rId7" w:tgtFrame="_blank" w:history="1">
              <w:r w:rsidRPr="008B0848">
                <w:rPr>
                  <w:rFonts w:ascii="Arial" w:eastAsia="Times New Roman" w:hAnsi="Arial" w:cs="Arial"/>
                  <w:sz w:val="41"/>
                </w:rPr>
                <w:t>прыгалки</w:t>
              </w:r>
            </w:hyperlink>
            <w:r w:rsidRPr="008B0848">
              <w:rPr>
                <w:rFonts w:ascii="Arial" w:eastAsia="Times New Roman" w:hAnsi="Arial" w:cs="Arial"/>
                <w:sz w:val="41"/>
                <w:szCs w:val="41"/>
              </w:rPr>
              <w:t>, небольшой</w:t>
            </w:r>
            <w:r w:rsidRPr="008B0848">
              <w:rPr>
                <w:rFonts w:ascii="Arial" w:eastAsia="Times New Roman" w:hAnsi="Arial" w:cs="Arial"/>
                <w:sz w:val="41"/>
              </w:rPr>
              <w:t> </w:t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t>мяч для метания, ракетки и</w:t>
            </w:r>
            <w:r w:rsidRPr="008B0848">
              <w:rPr>
                <w:rFonts w:ascii="Arial" w:eastAsia="Times New Roman" w:hAnsi="Arial" w:cs="Arial"/>
                <w:sz w:val="41"/>
              </w:rPr>
              <w:t> </w:t>
            </w:r>
            <w:hyperlink r:id="rId8" w:tgtFrame="_blank" w:history="1">
              <w:r w:rsidRPr="008B0848">
                <w:rPr>
                  <w:rFonts w:ascii="Arial" w:eastAsia="Times New Roman" w:hAnsi="Arial" w:cs="Arial"/>
                  <w:sz w:val="41"/>
                </w:rPr>
                <w:t>воланы</w:t>
              </w:r>
            </w:hyperlink>
            <w:r w:rsidRPr="008B0848">
              <w:rPr>
                <w:rFonts w:ascii="Arial" w:eastAsia="Times New Roman" w:hAnsi="Arial" w:cs="Arial"/>
                <w:sz w:val="41"/>
              </w:rPr>
              <w:t> </w:t>
            </w:r>
            <w:r w:rsidRPr="008B0848">
              <w:rPr>
                <w:rFonts w:ascii="Arial" w:eastAsia="Times New Roman" w:hAnsi="Arial" w:cs="Arial"/>
                <w:sz w:val="41"/>
                <w:szCs w:val="41"/>
              </w:rPr>
              <w:t>для бадминтона. Можно пробежаться с ребёнком по лесу или</w:t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 пройтись в быстром темпе. Зимой особенно полезны лыжные вылазки и катание на санках – прекрасные средства оздоровления, тренировки </w:t>
            </w:r>
            <w:proofErr w:type="spellStart"/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сердечно-сосудистой</w:t>
            </w:r>
            <w:proofErr w:type="spellEnd"/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 xml:space="preserve"> и дыхательной систем, мышечного аппарата. Дети с удовольствием занимаются физическими упражнениями вместе с родителями.</w:t>
            </w: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41"/>
                <w:szCs w:val="4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1444226</wp:posOffset>
                  </wp:positionH>
                  <wp:positionV relativeFrom="paragraph">
                    <wp:posOffset>986613</wp:posOffset>
                  </wp:positionV>
                  <wp:extent cx="4255239" cy="3009014"/>
                  <wp:effectExtent l="19050" t="0" r="0" b="0"/>
                  <wp:wrapNone/>
                  <wp:docPr id="3" name="Рисунок 1" descr="C:\Users\Егор\Desktop\basse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гор\Desktop\basse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239" cy="30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D49"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Главное в приобщении ребёнка к занятиям физическими упражнениями – личный пример взрослых, родителей, их мудрость и терпеливость.</w:t>
            </w: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  <w:p w:rsidR="007A44A3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  <w:r>
              <w:rPr>
                <w:rFonts w:ascii="Arial" w:eastAsia="Times New Roman" w:hAnsi="Arial" w:cs="Arial"/>
                <w:color w:val="000000"/>
                <w:sz w:val="41"/>
                <w:szCs w:val="41"/>
              </w:rPr>
              <w:t>Воспитатель                                           Горбунова С. В.</w:t>
            </w:r>
          </w:p>
          <w:p w:rsidR="007A44A3" w:rsidRPr="00B75D49" w:rsidRDefault="007A44A3" w:rsidP="00982AE6">
            <w:pPr>
              <w:spacing w:before="100" w:beforeAutospacing="1" w:after="100" w:afterAutospacing="1" w:line="501" w:lineRule="atLeast"/>
              <w:rPr>
                <w:rFonts w:ascii="Arial" w:eastAsia="Times New Roman" w:hAnsi="Arial" w:cs="Arial"/>
                <w:color w:val="000000"/>
                <w:sz w:val="41"/>
                <w:szCs w:val="41"/>
              </w:rPr>
            </w:pPr>
          </w:p>
        </w:tc>
      </w:tr>
    </w:tbl>
    <w:p w:rsidR="004A5389" w:rsidRDefault="004A5389"/>
    <w:sectPr w:rsidR="004A5389" w:rsidSect="007A44A3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4A3"/>
    <w:rsid w:val="004A5389"/>
    <w:rsid w:val="007A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4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4A3"/>
  </w:style>
  <w:style w:type="paragraph" w:styleId="a4">
    <w:name w:val="Normal (Web)"/>
    <w:basedOn w:val="a"/>
    <w:uiPriority w:val="99"/>
    <w:unhideWhenUsed/>
    <w:rsid w:val="007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44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sport/volani-yonex-mavis-350-yellow-middle-2071102000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dberries.ru/catalog/927461/detai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076262/detail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pedagog.kamardin.com/index.php?view=article&amp;catid=17&amp;id=241:-----q---&amp;tmpl=component&amp;print=1&amp;layout=default&amp;page=&amp;option=com_content&amp;Itemid=14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2014-01-16T16:00:00Z</dcterms:created>
  <dcterms:modified xsi:type="dcterms:W3CDTF">2014-01-16T16:01:00Z</dcterms:modified>
</cp:coreProperties>
</file>