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01" w:rsidRPr="00794301" w:rsidRDefault="00794301" w:rsidP="007943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4301">
        <w:rPr>
          <w:rFonts w:ascii="Times New Roman" w:hAnsi="Times New Roman" w:cs="Times New Roman"/>
          <w:b/>
          <w:sz w:val="40"/>
          <w:szCs w:val="40"/>
        </w:rPr>
        <w:t>Девочка не общается со сверстниками</w:t>
      </w:r>
    </w:p>
    <w:p w:rsidR="00794301" w:rsidRDefault="00794301" w:rsidP="007943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4301" w:rsidRPr="00794301" w:rsidRDefault="00794301" w:rsidP="00794301">
      <w:pPr>
        <w:rPr>
          <w:rFonts w:ascii="Times New Roman" w:hAnsi="Times New Roman" w:cs="Times New Roman"/>
          <w:sz w:val="28"/>
          <w:szCs w:val="28"/>
        </w:rPr>
      </w:pPr>
      <w:r w:rsidRPr="00794301">
        <w:rPr>
          <w:rFonts w:ascii="Times New Roman" w:hAnsi="Times New Roman" w:cs="Times New Roman"/>
          <w:sz w:val="28"/>
          <w:szCs w:val="28"/>
        </w:rPr>
        <w:t>«Девочка 3,5 лет посещающая детский сад не общается со сверстниками. Посещает с мамой студию рисования и лепки и там не проявляет интереса. Не можем найти причину. Подскажите, пожалуйста.</w:t>
      </w:r>
      <w:r w:rsidRPr="00794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4301">
        <w:rPr>
          <w:rFonts w:ascii="Times New Roman" w:hAnsi="Times New Roman" w:cs="Times New Roman"/>
          <w:sz w:val="28"/>
          <w:szCs w:val="28"/>
        </w:rPr>
        <w:t>Наталия»</w:t>
      </w:r>
    </w:p>
    <w:p w:rsidR="00794301" w:rsidRPr="00794301" w:rsidRDefault="00794301" w:rsidP="00794301">
      <w:pPr>
        <w:rPr>
          <w:rFonts w:ascii="Times New Roman" w:hAnsi="Times New Roman" w:cs="Times New Roman"/>
          <w:sz w:val="28"/>
          <w:szCs w:val="28"/>
        </w:rPr>
      </w:pPr>
      <w:r w:rsidRPr="00794301">
        <w:rPr>
          <w:rFonts w:ascii="Times New Roman" w:hAnsi="Times New Roman" w:cs="Times New Roman"/>
          <w:sz w:val="28"/>
          <w:szCs w:val="28"/>
        </w:rPr>
        <w:t>Всегда, важно учитывать законы нашего восприятия. Будет объективным, предположить, что эта история представлена через призму восприятия взрослого. Если бы человек принес данную  ситуацию в кабинет психотерапевта, то специалист исследовал бы разные зоны этого вопроса:</w:t>
      </w:r>
    </w:p>
    <w:p w:rsidR="00794301" w:rsidRPr="00794301" w:rsidRDefault="00794301" w:rsidP="00794301">
      <w:pPr>
        <w:rPr>
          <w:rFonts w:ascii="Times New Roman" w:hAnsi="Times New Roman" w:cs="Times New Roman"/>
          <w:sz w:val="28"/>
          <w:szCs w:val="28"/>
        </w:rPr>
      </w:pPr>
      <w:r w:rsidRPr="00794301">
        <w:rPr>
          <w:rFonts w:ascii="Times New Roman" w:hAnsi="Times New Roman" w:cs="Times New Roman"/>
          <w:sz w:val="28"/>
          <w:szCs w:val="28"/>
        </w:rPr>
        <w:t>1. Прежде всего, рекомендовали бы исключить физиологическую причину данного явления при помощи специалистов (невролог, логопед), а также рассмотрел бы историю беременности и рождения ребенка.</w:t>
      </w:r>
    </w:p>
    <w:p w:rsidR="00794301" w:rsidRPr="00794301" w:rsidRDefault="00794301" w:rsidP="00794301">
      <w:pPr>
        <w:rPr>
          <w:rFonts w:ascii="Times New Roman" w:hAnsi="Times New Roman" w:cs="Times New Roman"/>
          <w:sz w:val="28"/>
          <w:szCs w:val="28"/>
        </w:rPr>
      </w:pPr>
      <w:r w:rsidRPr="00794301">
        <w:rPr>
          <w:rFonts w:ascii="Times New Roman" w:hAnsi="Times New Roman" w:cs="Times New Roman"/>
          <w:sz w:val="28"/>
          <w:szCs w:val="28"/>
        </w:rPr>
        <w:t xml:space="preserve">2. Родительский стиль воспитания. Речевая деятельность ребенка – это вид психической активности.  При </w:t>
      </w:r>
      <w:proofErr w:type="spellStart"/>
      <w:r w:rsidRPr="00794301">
        <w:rPr>
          <w:rFonts w:ascii="Times New Roman" w:hAnsi="Times New Roman" w:cs="Times New Roman"/>
          <w:sz w:val="28"/>
          <w:szCs w:val="28"/>
        </w:rPr>
        <w:t>гиперопеке</w:t>
      </w:r>
      <w:proofErr w:type="spellEnd"/>
      <w:r w:rsidRPr="00794301">
        <w:rPr>
          <w:rFonts w:ascii="Times New Roman" w:hAnsi="Times New Roman" w:cs="Times New Roman"/>
          <w:sz w:val="28"/>
          <w:szCs w:val="28"/>
        </w:rPr>
        <w:t xml:space="preserve"> активность ребенка уменьшается пропорционально родительской активности. Взрослый предупреждает любое действие ребенка, заменяя его своим. Поэтому подавляется в самом начале первичный активный импульс.</w:t>
      </w:r>
    </w:p>
    <w:p w:rsidR="00794301" w:rsidRPr="00794301" w:rsidRDefault="00794301" w:rsidP="00794301">
      <w:pPr>
        <w:rPr>
          <w:rFonts w:ascii="Times New Roman" w:hAnsi="Times New Roman" w:cs="Times New Roman"/>
          <w:sz w:val="28"/>
          <w:szCs w:val="28"/>
        </w:rPr>
      </w:pPr>
      <w:r w:rsidRPr="00794301">
        <w:rPr>
          <w:rFonts w:ascii="Times New Roman" w:hAnsi="Times New Roman" w:cs="Times New Roman"/>
          <w:sz w:val="28"/>
          <w:szCs w:val="28"/>
        </w:rPr>
        <w:t>3. Психологические особенности родителя. Например, если у мамы общение — большая ценность, которая бессознательно управляет ее жизнью, то она сквозь нее рассматривает ребенка. Из этого следует необъективная оценка способности в общении девочки.</w:t>
      </w:r>
    </w:p>
    <w:p w:rsidR="00794301" w:rsidRPr="00794301" w:rsidRDefault="00794301" w:rsidP="00794301">
      <w:pPr>
        <w:rPr>
          <w:rFonts w:ascii="Times New Roman" w:hAnsi="Times New Roman" w:cs="Times New Roman"/>
          <w:sz w:val="28"/>
          <w:szCs w:val="28"/>
        </w:rPr>
      </w:pPr>
      <w:r w:rsidRPr="00794301">
        <w:rPr>
          <w:rFonts w:ascii="Times New Roman" w:hAnsi="Times New Roman" w:cs="Times New Roman"/>
          <w:sz w:val="28"/>
          <w:szCs w:val="28"/>
        </w:rPr>
        <w:t xml:space="preserve">4. Эмоциональное благополучие/неблагополучие ребенка. Страхи, </w:t>
      </w:r>
      <w:proofErr w:type="gramStart"/>
      <w:r w:rsidRPr="00794301"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301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Pr="00794301">
        <w:rPr>
          <w:rFonts w:ascii="Times New Roman" w:hAnsi="Times New Roman" w:cs="Times New Roman"/>
          <w:sz w:val="28"/>
          <w:szCs w:val="28"/>
        </w:rPr>
        <w:t xml:space="preserve"> (эмоциональное отвержение ребенка родителем) порождают физическое и психическое нездоровье ребенка.</w:t>
      </w:r>
    </w:p>
    <w:p w:rsidR="00794301" w:rsidRPr="00794301" w:rsidRDefault="00794301" w:rsidP="00794301">
      <w:pPr>
        <w:rPr>
          <w:rFonts w:ascii="Times New Roman" w:hAnsi="Times New Roman" w:cs="Times New Roman"/>
          <w:sz w:val="28"/>
          <w:szCs w:val="28"/>
        </w:rPr>
      </w:pPr>
      <w:r w:rsidRPr="00794301">
        <w:rPr>
          <w:rFonts w:ascii="Times New Roman" w:hAnsi="Times New Roman" w:cs="Times New Roman"/>
          <w:sz w:val="28"/>
          <w:szCs w:val="28"/>
        </w:rPr>
        <w:t xml:space="preserve">Таким образом, причин необщительного поведения ребенка много. Чтобы определить </w:t>
      </w:r>
      <w:proofErr w:type="gramStart"/>
      <w:r w:rsidRPr="00794301">
        <w:rPr>
          <w:rFonts w:ascii="Times New Roman" w:hAnsi="Times New Roman" w:cs="Times New Roman"/>
          <w:sz w:val="28"/>
          <w:szCs w:val="28"/>
        </w:rPr>
        <w:t>реальную</w:t>
      </w:r>
      <w:proofErr w:type="gramEnd"/>
      <w:r w:rsidRPr="00794301">
        <w:rPr>
          <w:rFonts w:ascii="Times New Roman" w:hAnsi="Times New Roman" w:cs="Times New Roman"/>
          <w:sz w:val="28"/>
          <w:szCs w:val="28"/>
        </w:rPr>
        <w:t>, необходимо обратиться к специалисту – психотерапевту. Надеемся, что своевременный визит к специалисту поможет вам в кратчайшие сроки справиться с вашей трудностью. Желаем удачи!</w:t>
      </w:r>
    </w:p>
    <w:p w:rsidR="00794301" w:rsidRPr="00794301" w:rsidRDefault="00794301" w:rsidP="007943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4301" w:rsidRPr="00794301" w:rsidRDefault="00794301" w:rsidP="007943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3B46" w:rsidRPr="00794301" w:rsidRDefault="00794301" w:rsidP="00794301">
      <w:pPr>
        <w:rPr>
          <w:rFonts w:ascii="Times New Roman" w:hAnsi="Times New Roman" w:cs="Times New Roman"/>
          <w:sz w:val="28"/>
          <w:szCs w:val="28"/>
        </w:rPr>
      </w:pPr>
      <w:r w:rsidRPr="00794301">
        <w:rPr>
          <w:rFonts w:ascii="Times New Roman" w:hAnsi="Times New Roman" w:cs="Times New Roman"/>
          <w:sz w:val="28"/>
          <w:szCs w:val="28"/>
        </w:rPr>
        <w:t>психологи Лилия Катричева, Наталья Бондаренко</w:t>
      </w:r>
    </w:p>
    <w:sectPr w:rsidR="009C3B46" w:rsidRPr="0079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301"/>
    <w:rsid w:val="00794301"/>
    <w:rsid w:val="009C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2013-03-09T14:12:00Z</dcterms:created>
  <dcterms:modified xsi:type="dcterms:W3CDTF">2013-03-09T14:13:00Z</dcterms:modified>
</cp:coreProperties>
</file>