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02F" w:rsidRDefault="00070C98" w:rsidP="00070C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C98">
        <w:rPr>
          <w:rFonts w:ascii="Times New Roman" w:hAnsi="Times New Roman" w:cs="Times New Roman"/>
          <w:b/>
          <w:sz w:val="28"/>
          <w:szCs w:val="28"/>
        </w:rPr>
        <w:t xml:space="preserve">Формирование понимания невербальных средств общения у детей – </w:t>
      </w:r>
      <w:proofErr w:type="spellStart"/>
      <w:r w:rsidRPr="00070C98">
        <w:rPr>
          <w:rFonts w:ascii="Times New Roman" w:hAnsi="Times New Roman" w:cs="Times New Roman"/>
          <w:b/>
          <w:sz w:val="28"/>
          <w:szCs w:val="28"/>
        </w:rPr>
        <w:t>аутистов</w:t>
      </w:r>
      <w:proofErr w:type="spellEnd"/>
      <w:r w:rsidRPr="00070C98">
        <w:rPr>
          <w:rFonts w:ascii="Times New Roman" w:hAnsi="Times New Roman" w:cs="Times New Roman"/>
          <w:b/>
          <w:sz w:val="28"/>
          <w:szCs w:val="28"/>
        </w:rPr>
        <w:t>.</w:t>
      </w:r>
    </w:p>
    <w:p w:rsidR="00070C98" w:rsidRDefault="00070C98" w:rsidP="00D64C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Дети с аутизмом обычно не могут направлять взгляд в точку интереса другого человека – следить за его взглядом. Это, естественно, сказывается на его обучении.</w:t>
      </w:r>
    </w:p>
    <w:p w:rsidR="00070C98" w:rsidRDefault="00070C98" w:rsidP="00D64C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Подвигайте игрушку, чтобы ребенок </w:t>
      </w:r>
      <w:r w:rsidR="00CE0C01">
        <w:rPr>
          <w:rFonts w:ascii="Times New Roman" w:hAnsi="Times New Roman" w:cs="Times New Roman"/>
          <w:sz w:val="28"/>
          <w:szCs w:val="28"/>
        </w:rPr>
        <w:t>следил з</w:t>
      </w:r>
      <w:r>
        <w:rPr>
          <w:rFonts w:ascii="Times New Roman" w:hAnsi="Times New Roman" w:cs="Times New Roman"/>
          <w:sz w:val="28"/>
          <w:szCs w:val="28"/>
        </w:rPr>
        <w:t xml:space="preserve">а ней. Перемещайте ее по комнате на разном расстоянии от ребенка. </w:t>
      </w:r>
      <w:r w:rsidR="00CE0C01">
        <w:rPr>
          <w:rFonts w:ascii="Times New Roman" w:hAnsi="Times New Roman" w:cs="Times New Roman"/>
          <w:sz w:val="28"/>
          <w:szCs w:val="28"/>
        </w:rPr>
        <w:t>Поставьте невдалеке. Сядьте с ним рядом. Посмотрите ему в лицо и переведите взгляд на игрушку, сопроводите кивком головы. Покажите на нее пальцем, если ребенок не реагирует на взгляд.</w:t>
      </w:r>
    </w:p>
    <w:p w:rsidR="00CE0C01" w:rsidRDefault="00CE0C01" w:rsidP="00D64C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Делайте это упражнение многократно с разными предметами. Используйте звучащие игрушки (заводные, звучащие автономно).</w:t>
      </w:r>
    </w:p>
    <w:p w:rsidR="00CE0C01" w:rsidRDefault="00CE0C01" w:rsidP="00D64C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раскачивающийся предмет, если ребенок не ловит вашего взгляда, слегка подтолкните его в сторону предмета. Покажите рукой направление своего взгляда (прочертите движение от глаз к предмету). Можете одной рукой показывать траекторию своего взгляда, другой – направлять его.</w:t>
      </w:r>
    </w:p>
    <w:p w:rsidR="00CE0C01" w:rsidRDefault="00CE0C01" w:rsidP="00D64C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Указательные жесты. Спрашивайте его, где тот или иной предмет. Предметы должны находиться на разно расстоянии от  ребенка.</w:t>
      </w:r>
    </w:p>
    <w:p w:rsidR="00CE0C01" w:rsidRDefault="00CE0C01" w:rsidP="00D64C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Изображайте руками, пальцами, туловищем пантомиму, иллюстрирующую действие, которое нужно совершить ребенку. Если он не понимает, что надо сделать, выполняйте это действие его телом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едите» его, как марионетку. Если ребенок с трудом переносит прикосновения, можете изображать нужные действия игрушкой.</w:t>
      </w:r>
    </w:p>
    <w:p w:rsidR="00CE0C01" w:rsidRDefault="00CE0C01" w:rsidP="00D64C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Играйте в мяч. Просите жестом: «Дай». </w:t>
      </w:r>
      <w:r w:rsidR="00E37E90">
        <w:rPr>
          <w:rFonts w:ascii="Times New Roman" w:hAnsi="Times New Roman" w:cs="Times New Roman"/>
          <w:sz w:val="28"/>
          <w:szCs w:val="28"/>
        </w:rPr>
        <w:t>Затем просите жестом ту или иную вещь, предварительно указывая на нее пальцем.</w:t>
      </w:r>
    </w:p>
    <w:p w:rsidR="00E37E90" w:rsidRDefault="00E37E90" w:rsidP="00D64C5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• Формируйте понимание иных жестов: «до свидания», «воздушный поцелуй», «аплодисменты», «да», «нет», «на», «иди ко мне».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Привязывайте их к ситуациям. Если возможно, «исполняйте» их сначала в прямом смысле.</w:t>
      </w:r>
    </w:p>
    <w:p w:rsidR="00E37E90" w:rsidRPr="00070C98" w:rsidRDefault="00E37E90" w:rsidP="00D64C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Формируйте понимание мимики. Для этого есть специальные наборы картинок, изображающих эмоции. Делайте определенное выражение лица и пытайтесь жестами объяснить, что оно значит. Например, улыбнитесь и гладьте себя.</w:t>
      </w:r>
      <w:bookmarkStart w:id="0" w:name="_GoBack"/>
      <w:bookmarkEnd w:id="0"/>
    </w:p>
    <w:sectPr w:rsidR="00E37E90" w:rsidRPr="00070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C98"/>
    <w:rsid w:val="00070C98"/>
    <w:rsid w:val="006B402F"/>
    <w:rsid w:val="00CE0C01"/>
    <w:rsid w:val="00D64C5D"/>
    <w:rsid w:val="00E3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2013-03-03T14:32:00Z</dcterms:created>
  <dcterms:modified xsi:type="dcterms:W3CDTF">2013-03-03T15:29:00Z</dcterms:modified>
</cp:coreProperties>
</file>