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41" w:rsidRPr="004B74DA" w:rsidRDefault="00467C41" w:rsidP="004B74DA">
      <w:pPr>
        <w:jc w:val="both"/>
        <w:rPr>
          <w:rFonts w:ascii="Times New Roman" w:hAnsi="Times New Roman" w:cs="Times New Roman"/>
          <w:b/>
          <w:sz w:val="28"/>
          <w:szCs w:val="28"/>
        </w:rPr>
      </w:pPr>
      <w:r w:rsidRPr="00467C41">
        <w:rPr>
          <w:b/>
        </w:rPr>
        <w:t xml:space="preserve">  </w:t>
      </w:r>
      <w:r w:rsidRPr="004B74DA">
        <w:rPr>
          <w:rFonts w:ascii="Times New Roman" w:hAnsi="Times New Roman" w:cs="Times New Roman"/>
          <w:b/>
          <w:sz w:val="28"/>
          <w:szCs w:val="28"/>
        </w:rPr>
        <w:t>«</w:t>
      </w:r>
      <w:proofErr w:type="spellStart"/>
      <w:r w:rsidRPr="004B74DA">
        <w:rPr>
          <w:rFonts w:ascii="Times New Roman" w:hAnsi="Times New Roman" w:cs="Times New Roman"/>
          <w:b/>
          <w:sz w:val="28"/>
          <w:szCs w:val="28"/>
        </w:rPr>
        <w:t>Гендерное</w:t>
      </w:r>
      <w:proofErr w:type="spellEnd"/>
      <w:r w:rsidRPr="004B74DA">
        <w:rPr>
          <w:rFonts w:ascii="Times New Roman" w:hAnsi="Times New Roman" w:cs="Times New Roman"/>
          <w:b/>
          <w:sz w:val="28"/>
          <w:szCs w:val="28"/>
        </w:rPr>
        <w:t xml:space="preserve"> воспитание детей дошкольного возраста»</w:t>
      </w:r>
    </w:p>
    <w:p w:rsidR="00467C41" w:rsidRPr="004B74DA" w:rsidRDefault="00467C41" w:rsidP="004B74DA">
      <w:pPr>
        <w:jc w:val="both"/>
        <w:rPr>
          <w:rFonts w:ascii="Times New Roman" w:hAnsi="Times New Roman" w:cs="Times New Roman"/>
          <w:sz w:val="28"/>
          <w:szCs w:val="28"/>
        </w:rPr>
      </w:pPr>
    </w:p>
    <w:p w:rsidR="00467C41" w:rsidRPr="004B74DA" w:rsidRDefault="0083172E"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w:t>
      </w:r>
      <w:r w:rsidR="00467C41" w:rsidRPr="004B74DA">
        <w:rPr>
          <w:rFonts w:ascii="Times New Roman" w:hAnsi="Times New Roman" w:cs="Times New Roman"/>
          <w:sz w:val="28"/>
          <w:szCs w:val="28"/>
        </w:rPr>
        <w:t xml:space="preserve"> Основным видом деятельности в дошкольном возрасте является игра.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Развивающее значение игры многообразно. В игре ребенок познает окружающий мир, развиваются его мышление, чувства, воля, формируются взаимоотношения со сверстниками, происходит становление самооценки и самосознания. В играх реализуются желания детей. Часто ребенок в игре исполняет роль, запрещенную для него в жизни, тем самым достигая компенсации.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В процессе игры ребенок уточняет строение своего тела и сравнивает себя с другими детьми, начинает осваивать половую роль.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С младенческого возраста родители стараются создать </w:t>
      </w:r>
      <w:proofErr w:type="spellStart"/>
      <w:r w:rsidRPr="004B74DA">
        <w:rPr>
          <w:rFonts w:ascii="Times New Roman" w:hAnsi="Times New Roman" w:cs="Times New Roman"/>
          <w:sz w:val="28"/>
          <w:szCs w:val="28"/>
        </w:rPr>
        <w:t>гендерно</w:t>
      </w:r>
      <w:proofErr w:type="spellEnd"/>
      <w:r w:rsidRPr="004B74DA">
        <w:rPr>
          <w:rFonts w:ascii="Times New Roman" w:hAnsi="Times New Roman" w:cs="Times New Roman"/>
          <w:sz w:val="28"/>
          <w:szCs w:val="28"/>
        </w:rPr>
        <w:t xml:space="preserve"> нормированный образ ребенка. Девочке покупают одежду ярких тонов, платьица, на длинные волосы повязывают бантики. Мальчик обычно носит короткую стрижку, одежду сдержанных оттенков, брючки, ботинки. Воспитатели, другие дети, родители, книги, родственники, игрушки и телевидение - из всех этих источников ребенок узнает о поведении, которое расценивается обществом как соответствующе </w:t>
      </w:r>
      <w:proofErr w:type="gramStart"/>
      <w:r w:rsidRPr="004B74DA">
        <w:rPr>
          <w:rFonts w:ascii="Times New Roman" w:hAnsi="Times New Roman" w:cs="Times New Roman"/>
          <w:sz w:val="28"/>
          <w:szCs w:val="28"/>
        </w:rPr>
        <w:t>тому</w:t>
      </w:r>
      <w:proofErr w:type="gramEnd"/>
      <w:r w:rsidRPr="004B74DA">
        <w:rPr>
          <w:rFonts w:ascii="Times New Roman" w:hAnsi="Times New Roman" w:cs="Times New Roman"/>
          <w:sz w:val="28"/>
          <w:szCs w:val="28"/>
        </w:rPr>
        <w:t xml:space="preserve"> или другому полу.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Помимо этого на формирование </w:t>
      </w:r>
      <w:proofErr w:type="spellStart"/>
      <w:r w:rsidRPr="004B74DA">
        <w:rPr>
          <w:rFonts w:ascii="Times New Roman" w:hAnsi="Times New Roman" w:cs="Times New Roman"/>
          <w:sz w:val="28"/>
          <w:szCs w:val="28"/>
        </w:rPr>
        <w:t>гендерной</w:t>
      </w:r>
      <w:proofErr w:type="spellEnd"/>
      <w:r w:rsidRPr="004B74DA">
        <w:rPr>
          <w:rFonts w:ascii="Times New Roman" w:hAnsi="Times New Roman" w:cs="Times New Roman"/>
          <w:sz w:val="28"/>
          <w:szCs w:val="28"/>
        </w:rPr>
        <w:t xml:space="preserve"> идентичности ребенка оказывает влияние пол родителя, наличие старших братьев или сестер. Важно также, совпадает ли пол ребенка с родительскими ожиданиями. Если нет, то существует риск подавления присущих полу поведенческих проявлений.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К 6-7 годам ребенок признает окончательную необратимост</w:t>
      </w:r>
      <w:r w:rsidR="0083172E" w:rsidRPr="004B74DA">
        <w:rPr>
          <w:rFonts w:ascii="Times New Roman" w:hAnsi="Times New Roman" w:cs="Times New Roman"/>
          <w:sz w:val="28"/>
          <w:szCs w:val="28"/>
        </w:rPr>
        <w:t>ь своей половой при</w:t>
      </w:r>
      <w:r w:rsidRPr="004B74DA">
        <w:rPr>
          <w:rFonts w:ascii="Times New Roman" w:hAnsi="Times New Roman" w:cs="Times New Roman"/>
          <w:sz w:val="28"/>
          <w:szCs w:val="28"/>
        </w:rPr>
        <w:t xml:space="preserve">надлежности, у него складывается система половой идентичности, которая в дальнейшем будет развиваться и содержательно обогащаться за счет собственного опыта.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w:t>
      </w:r>
      <w:proofErr w:type="gramStart"/>
      <w:r w:rsidRPr="004B74DA">
        <w:rPr>
          <w:rFonts w:ascii="Times New Roman" w:hAnsi="Times New Roman" w:cs="Times New Roman"/>
          <w:sz w:val="28"/>
          <w:szCs w:val="28"/>
        </w:rPr>
        <w:t>Если дети младшего дошкольного возраста играют в такие игры, как «Магазин», «Парикмахерская», «Больница», «Семья», «Дочки-матери», «Строитель», «Гараж», «Моряки», то дети более старшего возраста играют в такие игры, как «Детский сад»</w:t>
      </w:r>
      <w:r w:rsidR="0083172E" w:rsidRPr="004B74DA">
        <w:rPr>
          <w:rFonts w:ascii="Times New Roman" w:hAnsi="Times New Roman" w:cs="Times New Roman"/>
          <w:sz w:val="28"/>
          <w:szCs w:val="28"/>
        </w:rPr>
        <w:t>,</w:t>
      </w:r>
      <w:r w:rsidRPr="004B74DA">
        <w:rPr>
          <w:rFonts w:ascii="Times New Roman" w:hAnsi="Times New Roman" w:cs="Times New Roman"/>
          <w:sz w:val="28"/>
          <w:szCs w:val="28"/>
        </w:rPr>
        <w:t xml:space="preserve"> «Труд родителей», «Ателье», «Почта», «Библиотека», «Автомобильный транспорт»,  «Космонавты», «Труд в сельском хозяйстве», «Школа» и др. </w:t>
      </w:r>
      <w:proofErr w:type="gramEnd"/>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Таким образом, еще до того, как пойти в школу, дети проявляют достаточно серьезные знания о </w:t>
      </w:r>
      <w:proofErr w:type="spellStart"/>
      <w:r w:rsidRPr="004B74DA">
        <w:rPr>
          <w:rFonts w:ascii="Times New Roman" w:hAnsi="Times New Roman" w:cs="Times New Roman"/>
          <w:sz w:val="28"/>
          <w:szCs w:val="28"/>
        </w:rPr>
        <w:t>гендерных</w:t>
      </w:r>
      <w:proofErr w:type="spellEnd"/>
      <w:r w:rsidRPr="004B74DA">
        <w:rPr>
          <w:rFonts w:ascii="Times New Roman" w:hAnsi="Times New Roman" w:cs="Times New Roman"/>
          <w:sz w:val="28"/>
          <w:szCs w:val="28"/>
        </w:rPr>
        <w:t xml:space="preserve"> различиях в игрушках, одежде, действиях и </w:t>
      </w:r>
      <w:r w:rsidRPr="004B74DA">
        <w:rPr>
          <w:rFonts w:ascii="Times New Roman" w:hAnsi="Times New Roman" w:cs="Times New Roman"/>
          <w:sz w:val="28"/>
          <w:szCs w:val="28"/>
        </w:rPr>
        <w:lastRenderedPageBreak/>
        <w:t xml:space="preserve">занятиях, присущих мужчинам и женщинам. Однако нельзя считать, что </w:t>
      </w:r>
      <w:proofErr w:type="spellStart"/>
      <w:r w:rsidRPr="004B74DA">
        <w:rPr>
          <w:rFonts w:ascii="Times New Roman" w:hAnsi="Times New Roman" w:cs="Times New Roman"/>
          <w:sz w:val="28"/>
          <w:szCs w:val="28"/>
        </w:rPr>
        <w:t>гендерная</w:t>
      </w:r>
      <w:proofErr w:type="spellEnd"/>
      <w:r w:rsidRPr="004B74DA">
        <w:rPr>
          <w:rFonts w:ascii="Times New Roman" w:hAnsi="Times New Roman" w:cs="Times New Roman"/>
          <w:sz w:val="28"/>
          <w:szCs w:val="28"/>
        </w:rPr>
        <w:t xml:space="preserve"> идентичность целиком формируется в детстве. В подростковом, юношеском, взрослом возрасте многие люди отходят от того понимания различий между полами, которые им внушали в детстве.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В играх детей закрепляются </w:t>
      </w:r>
      <w:proofErr w:type="spellStart"/>
      <w:r w:rsidRPr="004B74DA">
        <w:rPr>
          <w:rFonts w:ascii="Times New Roman" w:hAnsi="Times New Roman" w:cs="Times New Roman"/>
          <w:sz w:val="28"/>
          <w:szCs w:val="28"/>
        </w:rPr>
        <w:t>гендерные</w:t>
      </w:r>
      <w:proofErr w:type="spellEnd"/>
      <w:r w:rsidRPr="004B74DA">
        <w:rPr>
          <w:rFonts w:ascii="Times New Roman" w:hAnsi="Times New Roman" w:cs="Times New Roman"/>
          <w:sz w:val="28"/>
          <w:szCs w:val="28"/>
        </w:rPr>
        <w:t xml:space="preserve"> различия, в них формируются взгляды будущих женщин и мужчин на мир и на должное поведение друг друга. Традиционные игры направлены на усвоение ребенком своей половой и </w:t>
      </w:r>
      <w:proofErr w:type="spellStart"/>
      <w:r w:rsidRPr="004B74DA">
        <w:rPr>
          <w:rFonts w:ascii="Times New Roman" w:hAnsi="Times New Roman" w:cs="Times New Roman"/>
          <w:sz w:val="28"/>
          <w:szCs w:val="28"/>
        </w:rPr>
        <w:t>психосексуальной</w:t>
      </w:r>
      <w:proofErr w:type="spellEnd"/>
      <w:r w:rsidRPr="004B74DA">
        <w:rPr>
          <w:rFonts w:ascii="Times New Roman" w:hAnsi="Times New Roman" w:cs="Times New Roman"/>
          <w:sz w:val="28"/>
          <w:szCs w:val="28"/>
        </w:rPr>
        <w:t xml:space="preserve"> роли. </w:t>
      </w:r>
    </w:p>
    <w:p w:rsidR="005E1D8B"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Возникает вопрос, нужно ли позволять детям играть в игры не по половому признаку или вс</w:t>
      </w:r>
      <w:r w:rsidR="0083172E" w:rsidRPr="004B74DA">
        <w:rPr>
          <w:rFonts w:ascii="Times New Roman" w:hAnsi="Times New Roman" w:cs="Times New Roman"/>
          <w:sz w:val="28"/>
          <w:szCs w:val="28"/>
        </w:rPr>
        <w:t xml:space="preserve">е же пресекать их. </w:t>
      </w:r>
      <w:r w:rsidRPr="004B74DA">
        <w:rPr>
          <w:rFonts w:ascii="Times New Roman" w:hAnsi="Times New Roman" w:cs="Times New Roman"/>
          <w:sz w:val="28"/>
          <w:szCs w:val="28"/>
        </w:rPr>
        <w:t>Приведем некоторые мнения, высказанные воспитателями детских садов. Большинство высказываний сводилось к тому, что не следует запрещать ребенку играть в «чужие» игры:</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w:t>
      </w:r>
      <w:proofErr w:type="gramStart"/>
      <w:r w:rsidRPr="004B74DA">
        <w:rPr>
          <w:rFonts w:ascii="Times New Roman" w:hAnsi="Times New Roman" w:cs="Times New Roman"/>
          <w:sz w:val="28"/>
          <w:szCs w:val="28"/>
        </w:rPr>
        <w:t>-детей нужно знакомить с разнообразными играми, вызывать у них интерес возможно, в будущем такой мальчик буде двигаться в гуманитарном направление (педагог, врач, а девочка станет спортсменкой, юристом;</w:t>
      </w:r>
      <w:proofErr w:type="gramEnd"/>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 пусть мальчик играет в «дочки-матери: ведь в ней он учится играть роль отца, проявляющего доброту, внимание, чуткость, заботливое отношение к кукле;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 в игре важно сделать акцент на то</w:t>
      </w:r>
      <w:r w:rsidR="0083172E" w:rsidRPr="004B74DA">
        <w:rPr>
          <w:rFonts w:ascii="Times New Roman" w:hAnsi="Times New Roman" w:cs="Times New Roman"/>
          <w:sz w:val="28"/>
          <w:szCs w:val="28"/>
        </w:rPr>
        <w:t>,</w:t>
      </w:r>
      <w:r w:rsidRPr="004B74DA">
        <w:rPr>
          <w:rFonts w:ascii="Times New Roman" w:hAnsi="Times New Roman" w:cs="Times New Roman"/>
          <w:sz w:val="28"/>
          <w:szCs w:val="28"/>
        </w:rPr>
        <w:t xml:space="preserve"> что маль</w:t>
      </w:r>
      <w:r w:rsidR="005E1D8B" w:rsidRPr="004B74DA">
        <w:rPr>
          <w:rFonts w:ascii="Times New Roman" w:hAnsi="Times New Roman" w:cs="Times New Roman"/>
          <w:sz w:val="28"/>
          <w:szCs w:val="28"/>
        </w:rPr>
        <w:t>чик - это будущий папа, а девоч</w:t>
      </w:r>
      <w:r w:rsidRPr="004B74DA">
        <w:rPr>
          <w:rFonts w:ascii="Times New Roman" w:hAnsi="Times New Roman" w:cs="Times New Roman"/>
          <w:sz w:val="28"/>
          <w:szCs w:val="28"/>
        </w:rPr>
        <w:t xml:space="preserve">ка - мама; да и девочкам также нравятся часто подвижные игры, и нет ничего плохого, что они вместе с мальчиками играют в «казаков-разбойников»; другое </w:t>
      </w:r>
      <w:proofErr w:type="gramStart"/>
      <w:r w:rsidRPr="004B74DA">
        <w:rPr>
          <w:rFonts w:ascii="Times New Roman" w:hAnsi="Times New Roman" w:cs="Times New Roman"/>
          <w:sz w:val="28"/>
          <w:szCs w:val="28"/>
        </w:rPr>
        <w:t>дело</w:t>
      </w:r>
      <w:proofErr w:type="gramEnd"/>
      <w:r w:rsidRPr="004B74DA">
        <w:rPr>
          <w:rFonts w:ascii="Times New Roman" w:hAnsi="Times New Roman" w:cs="Times New Roman"/>
          <w:sz w:val="28"/>
          <w:szCs w:val="28"/>
        </w:rPr>
        <w:t xml:space="preserve"> если мальчики вообще не играют в «мальчишечьи» игры, а девочка ведет себя как «</w:t>
      </w:r>
      <w:proofErr w:type="spellStart"/>
      <w:r w:rsidRPr="004B74DA">
        <w:rPr>
          <w:rFonts w:ascii="Times New Roman" w:hAnsi="Times New Roman" w:cs="Times New Roman"/>
          <w:sz w:val="28"/>
          <w:szCs w:val="28"/>
        </w:rPr>
        <w:t>пацанка</w:t>
      </w:r>
      <w:proofErr w:type="spellEnd"/>
      <w:r w:rsidRPr="004B74DA">
        <w:rPr>
          <w:rFonts w:ascii="Times New Roman" w:hAnsi="Times New Roman" w:cs="Times New Roman"/>
          <w:sz w:val="28"/>
          <w:szCs w:val="28"/>
        </w:rPr>
        <w:t xml:space="preserve">» - с ними нужна особая работа педагога или психолога.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 в игре ребенок познает окружающий мир, общается со сверстниками, получает опыт и не важно, игра эта в «дочки-матери или в «казаков-разбойников», главное, чтобы ребенок получал в ней удовольствие:</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 пресекать такие игры не следует, поскольку мальчик учится быть хорошим семьянином, ухаживать за детьми, а девочка - постоять за себя, проявлять активность;</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w:t>
      </w:r>
      <w:proofErr w:type="gramStart"/>
      <w:r w:rsidRPr="004B74DA">
        <w:rPr>
          <w:rFonts w:ascii="Times New Roman" w:hAnsi="Times New Roman" w:cs="Times New Roman"/>
          <w:sz w:val="28"/>
          <w:szCs w:val="28"/>
        </w:rPr>
        <w:t>- нет ничего плохого в том, что мальчик играет с девочками в куклы, в дальнейшей жизни он, скорее всего, будет заботливым отцом, ведь в игре он подражает взрослому, а значит, дома так делает его папа; в своем детстве я часто играла с мальчишками в «войну», иногда меня не брали, но я настаивала, и мы находили «золотую середину» - я была «медсестрой».</w:t>
      </w:r>
      <w:proofErr w:type="gramEnd"/>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lastRenderedPageBreak/>
        <w:t xml:space="preserve"> Но есть и другое мнение:</w:t>
      </w:r>
    </w:p>
    <w:p w:rsidR="00467C41" w:rsidRPr="004B74DA" w:rsidRDefault="0083172E"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 что </w:t>
      </w:r>
      <w:r w:rsidR="00467C41" w:rsidRPr="004B74DA">
        <w:rPr>
          <w:rFonts w:ascii="Times New Roman" w:hAnsi="Times New Roman" w:cs="Times New Roman"/>
          <w:sz w:val="28"/>
          <w:szCs w:val="28"/>
        </w:rPr>
        <w:t>необходимо в мягкой форме пресекать такие игры, так как с раннего детства закладываются привычки, стереотипы пов</w:t>
      </w:r>
      <w:r w:rsidRPr="004B74DA">
        <w:rPr>
          <w:rFonts w:ascii="Times New Roman" w:hAnsi="Times New Roman" w:cs="Times New Roman"/>
          <w:sz w:val="28"/>
          <w:szCs w:val="28"/>
        </w:rPr>
        <w:t>едения, что может привести к не</w:t>
      </w:r>
      <w:r w:rsidR="00467C41" w:rsidRPr="004B74DA">
        <w:rPr>
          <w:rFonts w:ascii="Times New Roman" w:hAnsi="Times New Roman" w:cs="Times New Roman"/>
          <w:sz w:val="28"/>
          <w:szCs w:val="28"/>
        </w:rPr>
        <w:t xml:space="preserve">правильной ориентации.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 ношение женщинами брюк уже привело к тому, что мы взяли на себя много мужских обязанностей, таких как </w:t>
      </w:r>
      <w:proofErr w:type="spellStart"/>
      <w:r w:rsidRPr="004B74DA">
        <w:rPr>
          <w:rFonts w:ascii="Times New Roman" w:hAnsi="Times New Roman" w:cs="Times New Roman"/>
          <w:sz w:val="28"/>
          <w:szCs w:val="28"/>
        </w:rPr>
        <w:t>зарабатывание</w:t>
      </w:r>
      <w:proofErr w:type="spellEnd"/>
      <w:r w:rsidRPr="004B74DA">
        <w:rPr>
          <w:rFonts w:ascii="Times New Roman" w:hAnsi="Times New Roman" w:cs="Times New Roman"/>
          <w:sz w:val="28"/>
          <w:szCs w:val="28"/>
        </w:rPr>
        <w:t xml:space="preserve"> денег, карьера. А мужчины, напротив, не умеют работать физически, ветрены, безответственны, теряют то плечо, на которое хочется опереться.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Проблема формирования </w:t>
      </w:r>
      <w:proofErr w:type="spellStart"/>
      <w:r w:rsidRPr="004B74DA">
        <w:rPr>
          <w:rFonts w:ascii="Times New Roman" w:hAnsi="Times New Roman" w:cs="Times New Roman"/>
          <w:sz w:val="28"/>
          <w:szCs w:val="28"/>
        </w:rPr>
        <w:t>гендерной</w:t>
      </w:r>
      <w:proofErr w:type="spellEnd"/>
      <w:r w:rsidRPr="004B74DA">
        <w:rPr>
          <w:rFonts w:ascii="Times New Roman" w:hAnsi="Times New Roman" w:cs="Times New Roman"/>
          <w:sz w:val="28"/>
          <w:szCs w:val="28"/>
        </w:rPr>
        <w:t xml:space="preserve"> идентичности детей в дошкольных учреждениях сегодня актуальна как никогда.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Содержание существующих на сегодняшний день программ воспитания детей в ДОУ составлено без учета </w:t>
      </w:r>
      <w:proofErr w:type="spellStart"/>
      <w:r w:rsidRPr="004B74DA">
        <w:rPr>
          <w:rFonts w:ascii="Times New Roman" w:hAnsi="Times New Roman" w:cs="Times New Roman"/>
          <w:sz w:val="28"/>
          <w:szCs w:val="28"/>
        </w:rPr>
        <w:t>гендерных</w:t>
      </w:r>
      <w:proofErr w:type="spellEnd"/>
      <w:r w:rsidRPr="004B74DA">
        <w:rPr>
          <w:rFonts w:ascii="Times New Roman" w:hAnsi="Times New Roman" w:cs="Times New Roman"/>
          <w:sz w:val="28"/>
          <w:szCs w:val="28"/>
        </w:rPr>
        <w:t xml:space="preserve"> особенностей мальчиков и девочек.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В них делается упор на психологические, индивидуальные и возрастные особенности детей, без акцента на </w:t>
      </w:r>
      <w:proofErr w:type="spellStart"/>
      <w:r w:rsidRPr="004B74DA">
        <w:rPr>
          <w:rFonts w:ascii="Times New Roman" w:hAnsi="Times New Roman" w:cs="Times New Roman"/>
          <w:sz w:val="28"/>
          <w:szCs w:val="28"/>
        </w:rPr>
        <w:t>гендер</w:t>
      </w:r>
      <w:proofErr w:type="spellEnd"/>
      <w:r w:rsidRPr="004B74DA">
        <w:rPr>
          <w:rFonts w:ascii="Times New Roman" w:hAnsi="Times New Roman" w:cs="Times New Roman"/>
          <w:sz w:val="28"/>
          <w:szCs w:val="28"/>
        </w:rPr>
        <w:t xml:space="preserve">.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К сожалению, в настоящее время не все педагоги в достаточной мере владеют знаниями в данной области. Поэтому-то и назревает необходимость в работе дошкольных учреждений по формированию </w:t>
      </w:r>
      <w:proofErr w:type="spellStart"/>
      <w:r w:rsidRPr="004B74DA">
        <w:rPr>
          <w:rFonts w:ascii="Times New Roman" w:hAnsi="Times New Roman" w:cs="Times New Roman"/>
          <w:sz w:val="28"/>
          <w:szCs w:val="28"/>
        </w:rPr>
        <w:t>гендерной</w:t>
      </w:r>
      <w:proofErr w:type="spellEnd"/>
      <w:r w:rsidRPr="004B74DA">
        <w:rPr>
          <w:rFonts w:ascii="Times New Roman" w:hAnsi="Times New Roman" w:cs="Times New Roman"/>
          <w:sz w:val="28"/>
          <w:szCs w:val="28"/>
        </w:rPr>
        <w:t xml:space="preserve"> компетентности сначала педагогов, затем родителей, а потом уже совместными усилиями родителей и педагогов предполагается формирование </w:t>
      </w:r>
      <w:proofErr w:type="spellStart"/>
      <w:r w:rsidRPr="004B74DA">
        <w:rPr>
          <w:rFonts w:ascii="Times New Roman" w:hAnsi="Times New Roman" w:cs="Times New Roman"/>
          <w:sz w:val="28"/>
          <w:szCs w:val="28"/>
        </w:rPr>
        <w:t>гендерной</w:t>
      </w:r>
      <w:proofErr w:type="spellEnd"/>
      <w:r w:rsidRPr="004B74DA">
        <w:rPr>
          <w:rFonts w:ascii="Times New Roman" w:hAnsi="Times New Roman" w:cs="Times New Roman"/>
          <w:sz w:val="28"/>
          <w:szCs w:val="28"/>
        </w:rPr>
        <w:t xml:space="preserve"> идентификации у детей.  Очевидно, что для того, чтобы обеспечить полноценное развитие ребенка в семье с учетом его </w:t>
      </w:r>
      <w:proofErr w:type="spellStart"/>
      <w:r w:rsidRPr="004B74DA">
        <w:rPr>
          <w:rFonts w:ascii="Times New Roman" w:hAnsi="Times New Roman" w:cs="Times New Roman"/>
          <w:sz w:val="28"/>
          <w:szCs w:val="28"/>
        </w:rPr>
        <w:t>гендерных</w:t>
      </w:r>
      <w:proofErr w:type="spellEnd"/>
      <w:r w:rsidRPr="004B74DA">
        <w:rPr>
          <w:rFonts w:ascii="Times New Roman" w:hAnsi="Times New Roman" w:cs="Times New Roman"/>
          <w:sz w:val="28"/>
          <w:szCs w:val="28"/>
        </w:rPr>
        <w:t xml:space="preserve"> особенностей, родители должны быть знающими, осведомленными в данном вопросе, т. е. компетентными.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При этом компетентность родителей не может появиться в результате того, что они прослушают лекцию или их проконсультирует специалист. Компетентность родителей предполагает овладение ими культурологическими аспектами </w:t>
      </w:r>
      <w:proofErr w:type="spellStart"/>
      <w:r w:rsidRPr="004B74DA">
        <w:rPr>
          <w:rFonts w:ascii="Times New Roman" w:hAnsi="Times New Roman" w:cs="Times New Roman"/>
          <w:sz w:val="28"/>
          <w:szCs w:val="28"/>
        </w:rPr>
        <w:t>гендерного</w:t>
      </w:r>
      <w:proofErr w:type="spellEnd"/>
      <w:r w:rsidRPr="004B74DA">
        <w:rPr>
          <w:rFonts w:ascii="Times New Roman" w:hAnsi="Times New Roman" w:cs="Times New Roman"/>
          <w:sz w:val="28"/>
          <w:szCs w:val="28"/>
        </w:rPr>
        <w:t xml:space="preserve"> воспитания, которые включают широкий круг вопросов социального, психолого-педагогического и даже исторического плана. Так, например, родителям важно знать, как воспитывали девочек и мальчиков наши предки и что можно перенести из прошлого в настоящее.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В наши дни родительская семья по-прежнему остается важнейшим институтом социализации дошкольников, ей принадлежит ведущая роль в личностном развитии детей младшего дошкольного возраста.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lastRenderedPageBreak/>
        <w:t xml:space="preserve"> Помощь родителям в воспитании детей с учетом их </w:t>
      </w:r>
      <w:proofErr w:type="spellStart"/>
      <w:r w:rsidRPr="004B74DA">
        <w:rPr>
          <w:rFonts w:ascii="Times New Roman" w:hAnsi="Times New Roman" w:cs="Times New Roman"/>
          <w:sz w:val="28"/>
          <w:szCs w:val="28"/>
        </w:rPr>
        <w:t>гендерных</w:t>
      </w:r>
      <w:proofErr w:type="spellEnd"/>
      <w:r w:rsidRPr="004B74DA">
        <w:rPr>
          <w:rFonts w:ascii="Times New Roman" w:hAnsi="Times New Roman" w:cs="Times New Roman"/>
          <w:sz w:val="28"/>
          <w:szCs w:val="28"/>
        </w:rPr>
        <w:t xml:space="preserve"> особенностей оказывают и информационные буклеты с рекомендациями по воспитанию мальчиков и девочек в семье и проведение обучающих семинаров и конкурсов для родителей по этой теме. В настоящее время учеными и практическими работниками разработано множество эффективных приемов влияния на родителей, которые могут использоваться по формированию у них </w:t>
      </w:r>
      <w:proofErr w:type="spellStart"/>
      <w:r w:rsidRPr="004B74DA">
        <w:rPr>
          <w:rFonts w:ascii="Times New Roman" w:hAnsi="Times New Roman" w:cs="Times New Roman"/>
          <w:sz w:val="28"/>
          <w:szCs w:val="28"/>
        </w:rPr>
        <w:t>гендерной</w:t>
      </w:r>
      <w:proofErr w:type="spellEnd"/>
      <w:r w:rsidRPr="004B74DA">
        <w:rPr>
          <w:rFonts w:ascii="Times New Roman" w:hAnsi="Times New Roman" w:cs="Times New Roman"/>
          <w:sz w:val="28"/>
          <w:szCs w:val="28"/>
        </w:rPr>
        <w:t xml:space="preserve"> компетентности. Сотрудникам дошкольных образовательных учреждений в первую очередь важно помнить, что у родителей воспитанников тоже было детство, и воспоминания, связанные с ним, являются опорой при овладении новым педагогическим содержанием.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В заключении, как вывод о сюжетно-ролевых играх, хотелось бы сказать следующее:</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У детей младшего дошкольного возраста происходит формирование полового самосознания, дети среднего возраста подражают в играх</w:t>
      </w:r>
      <w:r w:rsidR="0083172E" w:rsidRPr="004B74DA">
        <w:rPr>
          <w:rFonts w:ascii="Times New Roman" w:hAnsi="Times New Roman" w:cs="Times New Roman"/>
          <w:sz w:val="28"/>
          <w:szCs w:val="28"/>
        </w:rPr>
        <w:t xml:space="preserve"> </w:t>
      </w:r>
      <w:r w:rsidRPr="004B74DA">
        <w:rPr>
          <w:rFonts w:ascii="Times New Roman" w:hAnsi="Times New Roman" w:cs="Times New Roman"/>
          <w:sz w:val="28"/>
          <w:szCs w:val="28"/>
        </w:rPr>
        <w:t>- мальчики поведению мужчин, а девочки поведению женщин, а дети старшего дошкольного возрас</w:t>
      </w:r>
      <w:r w:rsidR="005E1D8B" w:rsidRPr="004B74DA">
        <w:rPr>
          <w:rFonts w:ascii="Times New Roman" w:hAnsi="Times New Roman" w:cs="Times New Roman"/>
          <w:sz w:val="28"/>
          <w:szCs w:val="28"/>
        </w:rPr>
        <w:t xml:space="preserve">та вступили уже на второй этап  - </w:t>
      </w:r>
      <w:r w:rsidRPr="004B74DA">
        <w:rPr>
          <w:rFonts w:ascii="Times New Roman" w:hAnsi="Times New Roman" w:cs="Times New Roman"/>
          <w:sz w:val="28"/>
          <w:szCs w:val="28"/>
        </w:rPr>
        <w:t xml:space="preserve">усвоение половой роли.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Поговорим о других видах игр – настольных, настольно-печатных, дидактических, словесных.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Все игры подбираются с учетом возрастных особенностей, умственных способностей, индивидуальных особенностей, эмоционального состояния ребенка, </w:t>
      </w:r>
      <w:proofErr w:type="spellStart"/>
      <w:r w:rsidRPr="004B74DA">
        <w:rPr>
          <w:rFonts w:ascii="Times New Roman" w:hAnsi="Times New Roman" w:cs="Times New Roman"/>
          <w:sz w:val="28"/>
          <w:szCs w:val="28"/>
        </w:rPr>
        <w:t>гендерной</w:t>
      </w:r>
      <w:proofErr w:type="spellEnd"/>
      <w:r w:rsidRPr="004B74DA">
        <w:rPr>
          <w:rFonts w:ascii="Times New Roman" w:hAnsi="Times New Roman" w:cs="Times New Roman"/>
          <w:sz w:val="28"/>
          <w:szCs w:val="28"/>
        </w:rPr>
        <w:t xml:space="preserve"> принадлежности. </w:t>
      </w:r>
    </w:p>
    <w:p w:rsidR="00467C41" w:rsidRPr="004B74DA" w:rsidRDefault="0083172E"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Все игры пре</w:t>
      </w:r>
      <w:r w:rsidR="00467C41" w:rsidRPr="004B74DA">
        <w:rPr>
          <w:rFonts w:ascii="Times New Roman" w:hAnsi="Times New Roman" w:cs="Times New Roman"/>
          <w:sz w:val="28"/>
          <w:szCs w:val="28"/>
        </w:rPr>
        <w:t xml:space="preserve">следуют определенные цели: развитие словаря, грамматики, связной речи, психических процессов, зрительно-моторной координации и т. д.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Игр </w:t>
      </w:r>
      <w:proofErr w:type="gramStart"/>
      <w:r w:rsidRPr="004B74DA">
        <w:rPr>
          <w:rFonts w:ascii="Times New Roman" w:hAnsi="Times New Roman" w:cs="Times New Roman"/>
          <w:sz w:val="28"/>
          <w:szCs w:val="28"/>
        </w:rPr>
        <w:t>очень много</w:t>
      </w:r>
      <w:proofErr w:type="gramEnd"/>
      <w:r w:rsidRPr="004B74DA">
        <w:rPr>
          <w:rFonts w:ascii="Times New Roman" w:hAnsi="Times New Roman" w:cs="Times New Roman"/>
          <w:sz w:val="28"/>
          <w:szCs w:val="28"/>
        </w:rPr>
        <w:t xml:space="preserve">. И каждую игру можно использовать и для мальчиков и для девочек, подбирая различный материал, различные картинки, различные ситуации. </w:t>
      </w:r>
    </w:p>
    <w:p w:rsidR="00467C41" w:rsidRPr="004B74DA" w:rsidRDefault="00467C41" w:rsidP="004B74DA">
      <w:pPr>
        <w:jc w:val="both"/>
        <w:rPr>
          <w:rFonts w:ascii="Times New Roman" w:hAnsi="Times New Roman" w:cs="Times New Roman"/>
          <w:b/>
          <w:sz w:val="28"/>
          <w:szCs w:val="28"/>
        </w:rPr>
      </w:pPr>
      <w:r w:rsidRPr="004B74DA">
        <w:rPr>
          <w:rFonts w:ascii="Times New Roman" w:hAnsi="Times New Roman" w:cs="Times New Roman"/>
          <w:b/>
          <w:sz w:val="28"/>
          <w:szCs w:val="28"/>
        </w:rPr>
        <w:t xml:space="preserve"> Приведем примеры игр.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u w:val="single"/>
        </w:rPr>
        <w:t xml:space="preserve"> Настольные игры</w:t>
      </w:r>
      <w:r w:rsidRPr="004B74DA">
        <w:rPr>
          <w:rFonts w:ascii="Times New Roman" w:hAnsi="Times New Roman" w:cs="Times New Roman"/>
          <w:sz w:val="28"/>
          <w:szCs w:val="28"/>
        </w:rPr>
        <w:t xml:space="preserve">: «Изготовление бус», «Выложи рисунок из веревочки», «Построй из палочек» и др. </w:t>
      </w:r>
    </w:p>
    <w:p w:rsidR="00D2524A"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u w:val="single"/>
        </w:rPr>
        <w:t xml:space="preserve"> Настольно-печатные</w:t>
      </w:r>
      <w:r w:rsidRPr="004B74DA">
        <w:rPr>
          <w:rFonts w:ascii="Times New Roman" w:hAnsi="Times New Roman" w:cs="Times New Roman"/>
          <w:sz w:val="28"/>
          <w:szCs w:val="28"/>
        </w:rPr>
        <w:t xml:space="preserve">: «Оцени поступок», «Исправь ошибку художника», «Трафареты для девочек и мальчиков» - обведи и заштрихуй, «Вырежи кукол и одежду и одень их», «Любимые сказки и мультфильмы», "Лото", «Играем в </w:t>
      </w:r>
      <w:r w:rsidRPr="004B74DA">
        <w:rPr>
          <w:rFonts w:ascii="Times New Roman" w:hAnsi="Times New Roman" w:cs="Times New Roman"/>
          <w:sz w:val="28"/>
          <w:szCs w:val="28"/>
        </w:rPr>
        <w:lastRenderedPageBreak/>
        <w:t>профессии», «У кого такая одежда? », «Найди опасные предметы», лабиринты и путаницы «</w:t>
      </w:r>
      <w:proofErr w:type="gramStart"/>
      <w:r w:rsidRPr="004B74DA">
        <w:rPr>
          <w:rFonts w:ascii="Times New Roman" w:hAnsi="Times New Roman" w:cs="Times New Roman"/>
          <w:sz w:val="28"/>
          <w:szCs w:val="28"/>
        </w:rPr>
        <w:t>Кто</w:t>
      </w:r>
      <w:proofErr w:type="gramEnd"/>
      <w:r w:rsidRPr="004B74DA">
        <w:rPr>
          <w:rFonts w:ascii="Times New Roman" w:hAnsi="Times New Roman" w:cs="Times New Roman"/>
          <w:sz w:val="28"/>
          <w:szCs w:val="28"/>
        </w:rPr>
        <w:t xml:space="preserve"> где живет? », «У кого какая игрушка? », раскраски для мальчиков: «Машины», «Танки», «Корабли», «Роботы», для девочек: «Принцессы», «Модницы», «Цветы», «Бабочки». Журналы для соз</w:t>
      </w:r>
      <w:r w:rsidR="00D2524A" w:rsidRPr="004B74DA">
        <w:rPr>
          <w:rFonts w:ascii="Times New Roman" w:hAnsi="Times New Roman" w:cs="Times New Roman"/>
          <w:sz w:val="28"/>
          <w:szCs w:val="28"/>
        </w:rPr>
        <w:t>дания альбома «Модные страницы»</w:t>
      </w:r>
      <w:r w:rsidRPr="004B74DA">
        <w:rPr>
          <w:rFonts w:ascii="Times New Roman" w:hAnsi="Times New Roman" w:cs="Times New Roman"/>
          <w:sz w:val="28"/>
          <w:szCs w:val="28"/>
        </w:rPr>
        <w:t xml:space="preserve"> и др. </w:t>
      </w:r>
    </w:p>
    <w:p w:rsidR="00467C41" w:rsidRPr="004B74DA" w:rsidRDefault="00D2524A"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w:t>
      </w:r>
      <w:r w:rsidR="00467C41" w:rsidRPr="004B74DA">
        <w:rPr>
          <w:rFonts w:ascii="Times New Roman" w:hAnsi="Times New Roman" w:cs="Times New Roman"/>
          <w:sz w:val="28"/>
          <w:szCs w:val="28"/>
        </w:rPr>
        <w:t xml:space="preserve"> </w:t>
      </w:r>
      <w:r w:rsidR="00467C41" w:rsidRPr="004B74DA">
        <w:rPr>
          <w:rFonts w:ascii="Times New Roman" w:hAnsi="Times New Roman" w:cs="Times New Roman"/>
          <w:sz w:val="28"/>
          <w:szCs w:val="28"/>
          <w:u w:val="single"/>
        </w:rPr>
        <w:t>Дидактические игры</w:t>
      </w:r>
      <w:proofErr w:type="gramStart"/>
      <w:r w:rsidR="00467C41" w:rsidRPr="004B74DA">
        <w:rPr>
          <w:rFonts w:ascii="Times New Roman" w:hAnsi="Times New Roman" w:cs="Times New Roman"/>
          <w:sz w:val="28"/>
          <w:szCs w:val="28"/>
        </w:rPr>
        <w:t xml:space="preserve"> :</w:t>
      </w:r>
      <w:proofErr w:type="gramEnd"/>
      <w:r w:rsidR="00467C41" w:rsidRPr="004B74DA">
        <w:rPr>
          <w:rFonts w:ascii="Times New Roman" w:hAnsi="Times New Roman" w:cs="Times New Roman"/>
          <w:sz w:val="28"/>
          <w:szCs w:val="28"/>
        </w:rPr>
        <w:t xml:space="preserve"> </w:t>
      </w:r>
      <w:proofErr w:type="gramStart"/>
      <w:r w:rsidR="00467C41" w:rsidRPr="004B74DA">
        <w:rPr>
          <w:rFonts w:ascii="Times New Roman" w:hAnsi="Times New Roman" w:cs="Times New Roman"/>
          <w:sz w:val="28"/>
          <w:szCs w:val="28"/>
        </w:rPr>
        <w:t xml:space="preserve">«Кто чем любит заниматься?, «Что кому? », «Я расту», «Что общего, чем отличаемся? », «Я такой, потому, что… », «Кем быть? », «Одень мальчика, одень девочку», «Найди и назови» и др. </w:t>
      </w:r>
      <w:proofErr w:type="gramEnd"/>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u w:val="single"/>
        </w:rPr>
        <w:t xml:space="preserve"> Словесные:</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Создание проблемных ситуаций для мальчиков</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1. Ты едешь в автобусе. На остановке в него заходит женщина.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Ты: а) встанешь и предложишь ей сесть; б) будешь смотреть в окошко; в) сядешь к маме на колени, молча уступив место.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2. Старшие мальчики обижают девочку, она плачет.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Ты: а) пройдешь мимо них; б) позовёшь кого-то из взрослых; в) сам защитишь девочку.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3. Во время обеда Даша нечаянно разлила компот.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Ты: а) делаешь вид, что ничего не заметил; б) берёшь салфетку и помогаешь Даше вытереть стол; в) зовёшь помощника воспитателя.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Создание проблемных ситуаций для девочек</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1. Дети вышли на прогулку. У Димы неправильно застёгнуты пуговицы.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Ты: а) поможешь Диме правильно застегнуться; б) скажешь об этом воспитателю; в) сделаешь вид, что не заметила этого.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2. Мальчики начали драку.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Ты: а) пожалуешься воспитателю; б) не станешь обращать на них внимания; в) Поможешь мальчикам помириться.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3. Мам</w:t>
      </w:r>
      <w:r w:rsidR="00D2524A" w:rsidRPr="004B74DA">
        <w:rPr>
          <w:rFonts w:ascii="Times New Roman" w:hAnsi="Times New Roman" w:cs="Times New Roman"/>
          <w:sz w:val="28"/>
          <w:szCs w:val="28"/>
        </w:rPr>
        <w:t>а</w:t>
      </w:r>
      <w:r w:rsidRPr="004B74DA">
        <w:rPr>
          <w:rFonts w:ascii="Times New Roman" w:hAnsi="Times New Roman" w:cs="Times New Roman"/>
          <w:sz w:val="28"/>
          <w:szCs w:val="28"/>
        </w:rPr>
        <w:t xml:space="preserve"> после работы готовит ужин.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Ты: а) продолжаешь смотреть мультфильмы; б) спросишь маму, не нужна ли ей твоя помощь; в) поможешь маме помыть овощи, накрыть на стол.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Также можно использовать следующие игры:</w:t>
      </w:r>
    </w:p>
    <w:p w:rsidR="00467C41" w:rsidRPr="004B74DA" w:rsidRDefault="00467C41" w:rsidP="004B74DA">
      <w:pPr>
        <w:jc w:val="both"/>
        <w:rPr>
          <w:rFonts w:ascii="Times New Roman" w:hAnsi="Times New Roman" w:cs="Times New Roman"/>
          <w:sz w:val="28"/>
          <w:szCs w:val="28"/>
        </w:rPr>
      </w:pP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w:t>
      </w:r>
      <w:proofErr w:type="gramStart"/>
      <w:r w:rsidRPr="004B74DA">
        <w:rPr>
          <w:rFonts w:ascii="Times New Roman" w:hAnsi="Times New Roman" w:cs="Times New Roman"/>
          <w:sz w:val="28"/>
          <w:szCs w:val="28"/>
        </w:rPr>
        <w:t>«Что сначала, чт</w:t>
      </w:r>
      <w:r w:rsidR="0083172E" w:rsidRPr="004B74DA">
        <w:rPr>
          <w:rFonts w:ascii="Times New Roman" w:hAnsi="Times New Roman" w:cs="Times New Roman"/>
          <w:sz w:val="28"/>
          <w:szCs w:val="28"/>
        </w:rPr>
        <w:t>о потом» (заправляем машину, еде</w:t>
      </w:r>
      <w:r w:rsidRPr="004B74DA">
        <w:rPr>
          <w:rFonts w:ascii="Times New Roman" w:hAnsi="Times New Roman" w:cs="Times New Roman"/>
          <w:sz w:val="28"/>
          <w:szCs w:val="28"/>
        </w:rPr>
        <w:t xml:space="preserve">м, заводим мотор; сушим белье, стираем, гладим) </w:t>
      </w:r>
      <w:proofErr w:type="gramEnd"/>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«Продолжи предложение» (на работу мама едет на…</w:t>
      </w:r>
      <w:proofErr w:type="gramStart"/>
      <w:r w:rsidRPr="004B74DA">
        <w:rPr>
          <w:rFonts w:ascii="Times New Roman" w:hAnsi="Times New Roman" w:cs="Times New Roman"/>
          <w:sz w:val="28"/>
          <w:szCs w:val="28"/>
        </w:rPr>
        <w:t xml:space="preserve"> ;</w:t>
      </w:r>
      <w:proofErr w:type="gramEnd"/>
      <w:r w:rsidR="0083172E" w:rsidRPr="004B74DA">
        <w:rPr>
          <w:rFonts w:ascii="Times New Roman" w:hAnsi="Times New Roman" w:cs="Times New Roman"/>
          <w:sz w:val="28"/>
          <w:szCs w:val="28"/>
        </w:rPr>
        <w:t xml:space="preserve"> </w:t>
      </w:r>
      <w:r w:rsidRPr="004B74DA">
        <w:rPr>
          <w:rFonts w:ascii="Times New Roman" w:hAnsi="Times New Roman" w:cs="Times New Roman"/>
          <w:sz w:val="28"/>
          <w:szCs w:val="28"/>
        </w:rPr>
        <w:t xml:space="preserve">чтобы цветы лучше росли их надо поливать)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«Что не так? » (ландыши зацветают в январе; в космос летают на вертолете)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«Со</w:t>
      </w:r>
      <w:r w:rsidR="0083172E" w:rsidRPr="004B74DA">
        <w:rPr>
          <w:rFonts w:ascii="Times New Roman" w:hAnsi="Times New Roman" w:cs="Times New Roman"/>
          <w:sz w:val="28"/>
          <w:szCs w:val="28"/>
        </w:rPr>
        <w:t xml:space="preserve">считай до пяти» (один тюльпан… </w:t>
      </w:r>
      <w:r w:rsidRPr="004B74DA">
        <w:rPr>
          <w:rFonts w:ascii="Times New Roman" w:hAnsi="Times New Roman" w:cs="Times New Roman"/>
          <w:sz w:val="28"/>
          <w:szCs w:val="28"/>
        </w:rPr>
        <w:t xml:space="preserve">пять тюльпанов; один грузовик… пять грузовиков) </w:t>
      </w:r>
    </w:p>
    <w:p w:rsidR="00467C41" w:rsidRPr="004B74DA" w:rsidRDefault="00467C41"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«Что лишнее? » (астра, гвоздика, ландыш, горох; корабль, ракета, станция, мак) </w:t>
      </w:r>
    </w:p>
    <w:p w:rsidR="00467C41" w:rsidRPr="004B74DA" w:rsidRDefault="00D2524A"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w:t>
      </w:r>
    </w:p>
    <w:p w:rsidR="00467C41" w:rsidRPr="004B74DA" w:rsidRDefault="00467C41" w:rsidP="004B74DA">
      <w:pPr>
        <w:jc w:val="both"/>
        <w:rPr>
          <w:rFonts w:ascii="Times New Roman" w:hAnsi="Times New Roman" w:cs="Times New Roman"/>
          <w:sz w:val="28"/>
          <w:szCs w:val="28"/>
        </w:rPr>
      </w:pPr>
    </w:p>
    <w:p w:rsidR="0042589D" w:rsidRPr="004B74DA" w:rsidRDefault="0083172E" w:rsidP="004B74DA">
      <w:pPr>
        <w:jc w:val="both"/>
        <w:rPr>
          <w:rFonts w:ascii="Times New Roman" w:hAnsi="Times New Roman" w:cs="Times New Roman"/>
          <w:sz w:val="28"/>
          <w:szCs w:val="28"/>
        </w:rPr>
      </w:pPr>
      <w:r w:rsidRPr="004B74DA">
        <w:rPr>
          <w:rFonts w:ascii="Times New Roman" w:hAnsi="Times New Roman" w:cs="Times New Roman"/>
          <w:sz w:val="28"/>
          <w:szCs w:val="28"/>
        </w:rPr>
        <w:t xml:space="preserve"> </w:t>
      </w:r>
    </w:p>
    <w:sectPr w:rsidR="0042589D" w:rsidRPr="004B74DA" w:rsidSect="004258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7C41"/>
    <w:rsid w:val="0042589D"/>
    <w:rsid w:val="00467C41"/>
    <w:rsid w:val="004B74DA"/>
    <w:rsid w:val="005E1D8B"/>
    <w:rsid w:val="0083172E"/>
    <w:rsid w:val="00D2524A"/>
    <w:rsid w:val="00D81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2013-12-10T17:36:00Z</dcterms:created>
  <dcterms:modified xsi:type="dcterms:W3CDTF">2014-01-11T16:17:00Z</dcterms:modified>
</cp:coreProperties>
</file>