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ГБОУ детский сад №544</w:t>
      </w: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Г.Москва</w:t>
      </w: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«Дыхание»</w:t>
      </w: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уководитель</w:t>
      </w:r>
      <w:proofErr w:type="spellEnd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 Семенова С.Ю.</w:t>
      </w: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8E4083" w:rsidRDefault="008E4083" w:rsidP="008E4083">
      <w:pPr>
        <w:spacing w:before="100" w:beforeAutospacing="1" w:after="100" w:afterAutospacing="1" w:line="240" w:lineRule="auto"/>
        <w:jc w:val="center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2011год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 xml:space="preserve">Дышать надо через нос. Казалось бы, нет правила проще этого. Но при обследовании </w:t>
      </w:r>
      <w:proofErr w:type="gramStart"/>
      <w:r w:rsidRPr="008E408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слабо успевающих</w:t>
      </w:r>
      <w:proofErr w:type="gramEnd"/>
      <w:r w:rsidRPr="008E408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учеников выявляется, что более чем у половины детей нарушено носовое дыхание (аденоиды, хронический ринит, вазомоторный ринит, гипертрофия нёбных миндалин II-III степеней). Установлена связь между способом дыхания и успехами в обучении. От того, правильно дышит ребенок или нет, зависит его физическое и интеллектуальное развитие.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На дефекты дыхания, к сожалению, родители не всегда обращают должного внимания. Отчасти это понятно: они не очень заметны в общем состоянии ребенка. Но даже незначительная "неисправность" носового дыхания вредно отражается на всем организме. Ведь в минуту ребенок делает более 20 вдохов и выдохов! И весь этот воздух должен пройти без каких-либо препятствий через "входные ворота" — нос. Здесь он очищается, согревается, увлажняется и становится таким, какой нужен организму.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Почему вредно дышать через рот? Во-первых, воздуха в легкие попадает значительно меньше, работать будут лишь их верхние отделы, значит, организм получит меньше кислорода. Во-вторых, изменяется голос, нарушается речь, ребенок начинает гнусавить, говорить монотонно. Кроме того, ему становится труднее прожевывать пищу. Обоняние притупляется из-за "плохого носа", пропадает аппетит. Неправильное дыхание сказывается и на зубах: они постепенно искривляются, может развиться кариес. И это не все.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рассеянны и вялы.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Данные факты убеждают, как важно следить за дыханием маленьких детей. Если ваш малыш, поднимаясь по лестнице, делая зарядку, занимаясь какими-то своими делами, держит рот открытым или спит с открытым ртом, если он часто дышит, стал вялым, бледным, а губы у него постоянно обветрены и покрыты трещинами — это первые симптомы того, что он привыкает дышать неправильно. Что же делать, если ребенок дышит ртом? Прежде </w:t>
      </w:r>
      <w:proofErr w:type="gram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всего</w:t>
      </w:r>
      <w:proofErr w:type="gram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 набраться терпения и настойчивости. Дыхание можно тренировать. Рекомендуются специальные упражнения, задача которых сводится к тому, чтобы научиться дышать только носом. Отдельные приемы следует отрабатывать до тех пор, пока нормальное носовое дыхание не станет привычным.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Вот простейшее упражнение — закрывание рта "на замок": рот зажимают пальцами либо закрывают ладонью и просят ребенка дышать только носом. Постепенно рот закрывают на все более продолжительное время. Через несколько дней упражнение усложняют: проделывают его во время ходьбы.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Для укрепления мышц носа, рта, глотки полезно больше читать вслух. Говорить нужно четко, понятно. Ребенок может контролировать себя сам, громко произнося согласные звуки [б], [в], [ж], [м], [</w:t>
      </w:r>
      <w:proofErr w:type="spellStart"/>
      <w:proofErr w:type="gram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], [т], [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ф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], [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ш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], следя за дыханием при выполнении данного упражнения. Очень полезно следующее упражнение: 5-6 раз вдыхать и медленно выдыхать воздух, закрыв рот. Кисти рук при этом нужно положить на шею сзади или на верхнюю часть живота.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Систематические занятия звуковой гимнастикой проводят с ребенком после соответствующей консультации с врачом. Они восстанавливают дыхание через нос, повышают эмоциональный тонус. Данному методу лечения больных после 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аденотомии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8E408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следует отдать предпочтение. Вот некоторые упражнения. Упражнения для укрепления мышц дыхательного аппарата. После ритмичного дыхания рот плотно закрыть. Повторять с ритмичными интервалами согласные звуки [б], [в], [м], [</w:t>
      </w:r>
      <w:proofErr w:type="spellStart"/>
      <w:proofErr w:type="gram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], [т], [ж], [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ш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], [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ф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]. Воздух как бы выталкивается через нос.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Встать, выпрямиться. Смотреть перед собой. Правую ноздрю закрыть пальцами правой руки и медленно, плавно вдыхать воздух через левую ноздрю. Затем закрыть левую ноздрю, а воздух вдыхать правой ноздрей.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Упражнение, выполняемое вечером. Перед сном приготовить стакан теплой воды для полоскания горла. При каждом полоскании сначала произносится звук [а-а-а], а затем [о-о-о], после чего вода выплевывается в раковину. Упражнение продолжать до тех пор, пока не кончится вода в стакане.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Ребенку можно предложить одно из упражнений. Рекомендации для восстановления дыхания можно получить у медицинской сестры — методиста кабинета лечебной физкультуры, предварительно проконсультировавшись с лечащим врачом.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Для улучшения дыхания через нос после операций (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аденотомии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) детям необходимо чаще сосать леденцы, есть твердую пищу — морковь, репу, жареное мясо.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Для улучшения дыхательной функции легких в комплекс утренней гимнастики, которой должен заниматься больной, включают наклоны туловища назад, в правую и левую стороны — такие упражнения развивают мышцы живота и диафрагмы, улучшая проникновение воздуха в нижние отделы легких.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В восстановительный период лечения нужно использовать местные закаливающие процедуры для нормализации и тренировки верхних дыхательных путей. Важна их роль и в предупреждении инфекционных заболеваний, последствий переохлаждения и улучшении носового дыхания. Очень полезны контрастные умывания: попеременно сначала — горячей водой (температура 38-40°С), затем прохладной, комнатной (температура 19-20°С).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Закаливание верхних дыхательных путей и всего организма достигается регулярным питьем кипяченой воды с постепенным понижением ее температуры. Для первой закаливающей процедуры берут для питья теплую воду, к которой привык ребенок. Затем постепенно, каждые 5-7 дней, температуру воды понижают на 4</w:t>
      </w:r>
      <w:proofErr w:type="gram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°С</w:t>
      </w:r>
      <w:proofErr w:type="gram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, доводя ее до минимальной, индивидуальной для каждого ребенка. Эти процедуры следует проводить ежедневно в одно и то же время. Родители согласовывают их с лечащим врачом, регулярно приходя на осмотры. При появлении кровотечения из носовой полости, ухудшении общего самочувствия проведение таких мероприятий строго противопоказано.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Наиболее частой причиной сухости во рту, трещин губ является длительное затруднение носового дыхания, реже — побочное действие некоторых лекарственных средств, сахарный диабет, гастрит.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Теперь о воздухе. Воздух — среда, в которой человек постоянно находится и реагирует на изменение ее параметров, включая мало ощутимые и незаметные, но оказывающие существенные влияния на организм. 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Аэроионный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, газовый и тепловой режимы </w:t>
      </w:r>
      <w:r w:rsidRPr="008E408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помещений взаимосвязаны и взаимообусловлены. Ежедневно ребенок пропускает через свои легкие воздуха больше, чем масса потребляемой пищи и воды. Громадная поверхность легких поглощает из воздуха практически все вредные вещества таблицы Д.И. Менделеева.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Эксперты Всемирной организации здравоохранения пришли к однозначному выводу, что загрязнение воздуха является главным фактором риска для здоровья населения. Воздух в помещениях в 4-6 раз грязнее наружного и в 8-10 раз токсичнее. В воздухе помещений содержатся естественные аллергены (бактериальные, грибковые и др.) и химические агенты (табачный дым, органические и неорганические вещества и др.). Состав воздушной среды в помещении практически вне нашего контроля. Отсюда бурный рост количества легочных заболеваний, аллергии, снижение иммунитета.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Еще в 20-е годы прошлого века биофизик А.Л. Чижевский опытным путем доказал, что химический состав воздуха со временем лишается электрических зарядов. Организмы, дышащие таким воздухом, испытывают 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аэроионное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 голодание. 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Аэроионы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 часто называют "витаминами воздуха". Установлено, что морской бриз, горный воздух, хвойный лес, воздух после грозы утоляют </w:t>
      </w:r>
      <w:proofErr w:type="spellStart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аэроионный</w:t>
      </w:r>
      <w:proofErr w:type="spellEnd"/>
      <w:r w:rsidRPr="008E4083">
        <w:rPr>
          <w:rFonts w:eastAsia="Times New Roman" w:cs="Arial"/>
          <w:color w:val="000000"/>
          <w:sz w:val="24"/>
          <w:szCs w:val="24"/>
          <w:lang w:eastAsia="ru-RU"/>
        </w:rPr>
        <w:t xml:space="preserve"> голод организма.</w:t>
      </w:r>
    </w:p>
    <w:p w:rsidR="008E4083" w:rsidRPr="008E4083" w:rsidRDefault="008E4083" w:rsidP="008E4083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E4083">
        <w:rPr>
          <w:rFonts w:eastAsia="Times New Roman" w:cs="Arial"/>
          <w:color w:val="000000"/>
          <w:sz w:val="24"/>
          <w:szCs w:val="24"/>
          <w:lang w:eastAsia="ru-RU"/>
        </w:rPr>
        <w:t>Отечественная промышленность освоила выпуск электростатических, ионизированных воздухоочистителей, которые можно применять в домашних и рабочих помещениях.</w:t>
      </w:r>
    </w:p>
    <w:p w:rsidR="00B42521" w:rsidRPr="008E4083" w:rsidRDefault="00B42521">
      <w:pPr>
        <w:rPr>
          <w:sz w:val="24"/>
          <w:szCs w:val="24"/>
        </w:rPr>
      </w:pPr>
    </w:p>
    <w:sectPr w:rsidR="00B42521" w:rsidRPr="008E4083" w:rsidSect="00B4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83"/>
    <w:rsid w:val="008E4083"/>
    <w:rsid w:val="00B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6412</Characters>
  <Application>Microsoft Office Word</Application>
  <DocSecurity>0</DocSecurity>
  <Lines>53</Lines>
  <Paragraphs>15</Paragraphs>
  <ScaleCrop>false</ScaleCrop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2013-02-11T17:19:00Z</dcterms:created>
  <dcterms:modified xsi:type="dcterms:W3CDTF">2013-02-11T17:22:00Z</dcterms:modified>
</cp:coreProperties>
</file>