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6" w:rsidRPr="00115586" w:rsidRDefault="00115586" w:rsidP="00115586">
      <w:pPr>
        <w:spacing w:after="0"/>
        <w:jc w:val="center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ЛОВКОСТЬ РУК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Известный педагог Сухомлинский как-то сказал, что ум ребёнка находится на кончиках пальцев. Действительно, ловкие детские пальчики - это залог полноценного интеллектуального развития малыша. Ребёнок с хорошо развитой мелкой моторикой рассуждает и фантазирует, у него хорошо развиты речь, память и зрительное восприятие.</w:t>
      </w:r>
      <w:r>
        <w:rPr>
          <w:rFonts w:ascii="Times New Roman" w:hAnsi="Times New Roman" w:cs="Times New Roman"/>
        </w:rPr>
        <w:t xml:space="preserve"> </w:t>
      </w:r>
      <w:r w:rsidRPr="00115586">
        <w:rPr>
          <w:rFonts w:ascii="Times New Roman" w:hAnsi="Times New Roman" w:cs="Times New Roman"/>
        </w:rPr>
        <w:t>Большую помощь в развитии мелкой моторики оказывают игрушки. Поэтому внимательно относитесь к их выбору.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1. Хорошо забытое старое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У наших бабушек и дедушек не было такого количества игрушек!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Что же помогало развить мелкую моторику в те далёкие времена?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Окружающие детей безделушки: верёвочки, тряпочки, камушки, бабушкины бусы, пуговицы или старинные счёты;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Завязывание шнурков, плетение косичек;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Пересыпание круп, перебирание гороха или фасоли, собирание мелких ягод в огороде и т.д.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2. Полезные упражнения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Если вы хотите, чтобы у малыша была правильная речь, ежедневно выполняйте с ним специальные упражнения для пальчиков.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2.1. Тренировка с предметами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Полезно катать по столу каждым пальчиком по очереди камешки, бусины, стеклянные шарики. Только делать это ребёнок должен под вашим присмотром.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Хорошо развивает всевозможное нанизывание: колечек на штырь пирамидки, крупных бус и пуговиц на толстую нитку или проволоку.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Покажите ребёнку, как завязывать узлы и бантики.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Учите малыша застёгивать пуговицы, крючки, замочки, молнии, кнопки.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Купите маленькие волчки и научите кроху запускать их.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2.2. Гимнастика для рук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Скажите малышу, чтобы хлопал в ладоши вместе с вами. Задавайте темп и громкость.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Пусть изобразит шагающего человечка – пройдётся по столу указательным и средним пальчиками сначала одной, а потом другой ручки.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Научите малыша показывать отдельно только один пальчик (сначала большой, потом указательный), затем два – указательный и средний, а после – три, четыре, пять…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Пусть соберёт все пальчики в щепотку, а потом быстро раскроет её, как бы разбросав их.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Дело за большим пальчиком: он должен по очереди «поздороваться» со всеми остальными, прикоснувшись к ним.</w:t>
      </w:r>
    </w:p>
    <w:p w:rsidR="00115586" w:rsidRPr="00115586" w:rsidRDefault="00115586" w:rsidP="00115586">
      <w:pPr>
        <w:spacing w:after="0"/>
        <w:rPr>
          <w:rFonts w:ascii="Times New Roman" w:hAnsi="Times New Roman" w:cs="Times New Roman"/>
        </w:rPr>
      </w:pPr>
    </w:p>
    <w:p w:rsidR="00237D5C" w:rsidRPr="00115586" w:rsidRDefault="00115586" w:rsidP="00115586">
      <w:pPr>
        <w:spacing w:after="0"/>
        <w:rPr>
          <w:rFonts w:ascii="Times New Roman" w:hAnsi="Times New Roman" w:cs="Times New Roman"/>
        </w:rPr>
      </w:pPr>
      <w:r w:rsidRPr="00115586">
        <w:rPr>
          <w:rFonts w:ascii="Times New Roman" w:hAnsi="Times New Roman" w:cs="Times New Roman"/>
        </w:rPr>
        <w:t>- Кисти обеих ручек нужно соединить так, чтобы пальчики совпали, а затем раздвинуть их, после чего скрестить.</w:t>
      </w:r>
    </w:p>
    <w:sectPr w:rsidR="00237D5C" w:rsidRPr="00115586" w:rsidSect="00115586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37D5C"/>
    <w:rsid w:val="00115586"/>
    <w:rsid w:val="00237D5C"/>
    <w:rsid w:val="006B0C63"/>
    <w:rsid w:val="00AE1FF4"/>
    <w:rsid w:val="00D4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4</cp:revision>
  <dcterms:created xsi:type="dcterms:W3CDTF">2013-04-02T10:19:00Z</dcterms:created>
  <dcterms:modified xsi:type="dcterms:W3CDTF">2013-04-09T15:17:00Z</dcterms:modified>
</cp:coreProperties>
</file>