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C6" w:rsidRPr="009C33A7" w:rsidRDefault="00822FC6" w:rsidP="00822FC6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 w:rsidRPr="009C33A7">
        <w:rPr>
          <w:b/>
          <w:bCs/>
          <w:color w:val="000000"/>
          <w:sz w:val="28"/>
          <w:szCs w:val="28"/>
        </w:rPr>
        <w:t>Фольклор как средство приобщения детей старшего дошкольного возраста к истокам русской народной культуры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22FC6" w:rsidRPr="009C33A7" w:rsidRDefault="00822FC6" w:rsidP="00822FC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22FC6" w:rsidRPr="009C33A7" w:rsidRDefault="00822FC6" w:rsidP="00822F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 xml:space="preserve">Детство – период расцвета в жизни человека. Это время, когда ребенок подобен цветку, который тянется своими лепестками к солнышку. Дети очень чутко реагируют на каждое слово, сказанное взрослыми. Поэтому задача взрослых – привить детям любовь к </w:t>
      </w:r>
      <w:proofErr w:type="gramStart"/>
      <w:r w:rsidRPr="009C33A7">
        <w:rPr>
          <w:color w:val="000000"/>
          <w:sz w:val="28"/>
          <w:szCs w:val="28"/>
        </w:rPr>
        <w:t>прекрасному</w:t>
      </w:r>
      <w:proofErr w:type="gramEnd"/>
      <w:r w:rsidRPr="009C33A7">
        <w:rPr>
          <w:color w:val="000000"/>
          <w:sz w:val="28"/>
          <w:szCs w:val="28"/>
        </w:rPr>
        <w:t>, научить их умениям и навыкам игры в коллективе, развить в малышах такие качества, как доброту, чувство товарищества и благородство, чувство патриотизма к Родине и родным истокам.</w:t>
      </w:r>
    </w:p>
    <w:p w:rsidR="00822FC6" w:rsidRPr="009C33A7" w:rsidRDefault="00822FC6" w:rsidP="00822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>Патриотизм в современных условиях – это, с одной стороны, преданность своему Отечеству, а с другой, – сохранение культурной самобытности каждого народа, входящего в состав России.</w:t>
      </w:r>
    </w:p>
    <w:p w:rsidR="00822FC6" w:rsidRPr="009C33A7" w:rsidRDefault="00822FC6" w:rsidP="00822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>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 городу.</w:t>
      </w:r>
    </w:p>
    <w:p w:rsidR="00822FC6" w:rsidRPr="009C33A7" w:rsidRDefault="00822FC6" w:rsidP="00822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>Россия – родина для многих, но для того,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Именно поэтому духовный, творческий патриотизм надо прививать с раннего детства.</w:t>
      </w:r>
    </w:p>
    <w:p w:rsidR="00822FC6" w:rsidRPr="009C33A7" w:rsidRDefault="00822FC6" w:rsidP="00822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>Ещё в своё время К.Д. Ушинский отмечал, что «…воспитание, если оно не хочет быть бессильным, должно быть народным».</w:t>
      </w:r>
    </w:p>
    <w:p w:rsidR="00822FC6" w:rsidRPr="009C33A7" w:rsidRDefault="00822FC6" w:rsidP="00822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 xml:space="preserve">Так, нельзя сказать, что педагоги раньше этого не понимали. Однако, типовая «Программа воспитания и обучения детей в детском саду» как руководство и основной документ для воспитателей таких задач не ставила. </w:t>
      </w:r>
      <w:proofErr w:type="gramStart"/>
      <w:r w:rsidRPr="009C33A7">
        <w:rPr>
          <w:color w:val="000000"/>
          <w:sz w:val="28"/>
          <w:szCs w:val="28"/>
        </w:rPr>
        <w:t xml:space="preserve">Правда, уже в младших группах Программой предусматривалось приобщение детей к народной игрушке (пирамидке, матрешке, качалкам, игрушке-забаве и др.), малышей знакомили с русскими народными играми, хороводами, народными песнями, </w:t>
      </w:r>
      <w:proofErr w:type="spellStart"/>
      <w:r w:rsidRPr="009C33A7">
        <w:rPr>
          <w:color w:val="000000"/>
          <w:sz w:val="28"/>
          <w:szCs w:val="28"/>
        </w:rPr>
        <w:t>потешками</w:t>
      </w:r>
      <w:proofErr w:type="spellEnd"/>
      <w:r w:rsidRPr="009C33A7">
        <w:rPr>
          <w:color w:val="000000"/>
          <w:sz w:val="28"/>
          <w:szCs w:val="28"/>
        </w:rPr>
        <w:t>, скороговорками, сказками, загадками.</w:t>
      </w:r>
      <w:proofErr w:type="gramEnd"/>
      <w:r w:rsidRPr="009C33A7">
        <w:rPr>
          <w:color w:val="000000"/>
          <w:sz w:val="28"/>
          <w:szCs w:val="28"/>
        </w:rPr>
        <w:t xml:space="preserve"> Кроме того, в Программе присутствовали задачи по знакомству </w:t>
      </w:r>
      <w:r w:rsidRPr="009C33A7">
        <w:rPr>
          <w:color w:val="000000"/>
          <w:sz w:val="28"/>
          <w:szCs w:val="28"/>
        </w:rPr>
        <w:lastRenderedPageBreak/>
        <w:t xml:space="preserve">детей с декоративно-прикладным искусством Хохломы, Городца, дымковской, </w:t>
      </w:r>
      <w:proofErr w:type="spellStart"/>
      <w:r w:rsidRPr="009C33A7">
        <w:rPr>
          <w:color w:val="000000"/>
          <w:sz w:val="28"/>
          <w:szCs w:val="28"/>
        </w:rPr>
        <w:t>каргопольской</w:t>
      </w:r>
      <w:proofErr w:type="spellEnd"/>
      <w:r w:rsidRPr="009C33A7">
        <w:rPr>
          <w:color w:val="000000"/>
          <w:sz w:val="28"/>
          <w:szCs w:val="28"/>
        </w:rPr>
        <w:t xml:space="preserve">, </w:t>
      </w:r>
      <w:proofErr w:type="spellStart"/>
      <w:r w:rsidRPr="009C33A7">
        <w:rPr>
          <w:color w:val="000000"/>
          <w:sz w:val="28"/>
          <w:szCs w:val="28"/>
        </w:rPr>
        <w:t>филимоновской</w:t>
      </w:r>
      <w:proofErr w:type="spellEnd"/>
      <w:r w:rsidRPr="009C33A7">
        <w:rPr>
          <w:color w:val="000000"/>
          <w:sz w:val="28"/>
          <w:szCs w:val="28"/>
        </w:rPr>
        <w:t xml:space="preserve"> игрушкой. От возраста к возрасту усложнялись задачи по слушанию и воспроизведению фольклора, восприятию яркости цветовых образов в народном искусстве, выразительности в передаче игровых действий в сочетании со словом.</w:t>
      </w:r>
    </w:p>
    <w:p w:rsidR="00822FC6" w:rsidRPr="009C33A7" w:rsidRDefault="00822FC6" w:rsidP="00822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>Не секрет, что представления выпускников детского сада о русской культуре были отрывочны и поверхностны. Можно предположить, что это происходило потому, что в «Программе…» задачи по знакомству дошкольников с родной культурой были сформулированы слишком обобщённо. Например: «Воспитывать любовь к Родине, родному городу, селу»; «Познакомить с некоторыми изделиями народного искусства» и т.п. При этом совершенно не обозначенными оставались средства и методы решения данных задач, а у педагога чаще всего не было соответствующих материалов и пособий. Окружающая действительность также не давала возможности реально приобщать детей к народной культуре.</w:t>
      </w:r>
    </w:p>
    <w:p w:rsidR="00822FC6" w:rsidRPr="009C33A7" w:rsidRDefault="00822FC6" w:rsidP="00822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 xml:space="preserve">Давно забыты и не употребляются в разговорной речи старославянские слова и изречения, достаточно редко (от случая к случаю) используются </w:t>
      </w:r>
      <w:proofErr w:type="spellStart"/>
      <w:r w:rsidRPr="009C33A7">
        <w:rPr>
          <w:color w:val="000000"/>
          <w:sz w:val="28"/>
          <w:szCs w:val="28"/>
        </w:rPr>
        <w:t>потешки</w:t>
      </w:r>
      <w:proofErr w:type="spellEnd"/>
      <w:r w:rsidRPr="009C33A7">
        <w:rPr>
          <w:color w:val="000000"/>
          <w:sz w:val="28"/>
          <w:szCs w:val="28"/>
        </w:rPr>
        <w:t xml:space="preserve">, поговорки, пословицы, которыми так богат русский язык. В современной жизни практически отсутствуют предметы народного быта, упоминаемые в фольклорных произведениях. Поэтому многие педагоги, опрометчиво считая, что некоторые слова и выражения фольклорных произведений недоступны детям, или сами не понимая и не умея их объяснить, упускали в них очень важные смысловые оттенки или пересказывали русские народные сказки на современном языке. Воспитатели зачастую недооценивали присказки, </w:t>
      </w:r>
      <w:proofErr w:type="spellStart"/>
      <w:r w:rsidRPr="009C33A7">
        <w:rPr>
          <w:color w:val="000000"/>
          <w:sz w:val="28"/>
          <w:szCs w:val="28"/>
        </w:rPr>
        <w:t>заклички</w:t>
      </w:r>
      <w:proofErr w:type="spellEnd"/>
      <w:r w:rsidRPr="009C33A7">
        <w:rPr>
          <w:color w:val="000000"/>
          <w:sz w:val="28"/>
          <w:szCs w:val="28"/>
        </w:rPr>
        <w:t xml:space="preserve">, </w:t>
      </w:r>
      <w:proofErr w:type="spellStart"/>
      <w:r w:rsidRPr="009C33A7">
        <w:rPr>
          <w:color w:val="000000"/>
          <w:sz w:val="28"/>
          <w:szCs w:val="28"/>
        </w:rPr>
        <w:t>потешки</w:t>
      </w:r>
      <w:proofErr w:type="spellEnd"/>
      <w:r w:rsidRPr="009C33A7">
        <w:rPr>
          <w:color w:val="000000"/>
          <w:sz w:val="28"/>
          <w:szCs w:val="28"/>
        </w:rPr>
        <w:t xml:space="preserve">, поговорки, народные игры, плохо их знали наизусть и поэтому не всегда могли использовать к месту. Музыкальные руководители, воспринимая народные песенки как </w:t>
      </w:r>
      <w:proofErr w:type="spellStart"/>
      <w:r w:rsidRPr="009C33A7">
        <w:rPr>
          <w:color w:val="000000"/>
          <w:sz w:val="28"/>
          <w:szCs w:val="28"/>
        </w:rPr>
        <w:t>попевки-распевки</w:t>
      </w:r>
      <w:proofErr w:type="spellEnd"/>
      <w:r w:rsidRPr="009C33A7">
        <w:rPr>
          <w:color w:val="000000"/>
          <w:sz w:val="28"/>
          <w:szCs w:val="28"/>
        </w:rPr>
        <w:t>, почти не включали их в игры и праздники, увлекаясь современным материалом.</w:t>
      </w:r>
    </w:p>
    <w:p w:rsidR="00822FC6" w:rsidRPr="009C33A7" w:rsidRDefault="00822FC6" w:rsidP="00822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lastRenderedPageBreak/>
        <w:t xml:space="preserve">Исходя из </w:t>
      </w:r>
      <w:proofErr w:type="gramStart"/>
      <w:r w:rsidRPr="009C33A7">
        <w:rPr>
          <w:color w:val="000000"/>
          <w:sz w:val="28"/>
          <w:szCs w:val="28"/>
        </w:rPr>
        <w:t>вышеизложенного</w:t>
      </w:r>
      <w:proofErr w:type="gramEnd"/>
      <w:r w:rsidRPr="009C33A7">
        <w:rPr>
          <w:color w:val="000000"/>
          <w:sz w:val="28"/>
          <w:szCs w:val="28"/>
        </w:rPr>
        <w:t>, по патриотическому воспитанию (другими словами, приобщению детей к истокам русской народной культуры) мною были определены приоритеты в предполагаемой работе:</w:t>
      </w:r>
    </w:p>
    <w:p w:rsidR="00822FC6" w:rsidRPr="009C33A7" w:rsidRDefault="00822FC6" w:rsidP="00822FC6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64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>Окружающие предметы, впервые пробуждающие душу ребенка,</w:t>
      </w:r>
      <w:r w:rsidRPr="009C33A7">
        <w:rPr>
          <w:color w:val="000000"/>
          <w:sz w:val="28"/>
          <w:szCs w:val="28"/>
        </w:rPr>
        <w:br/>
        <w:t>воспитывающие в нем чувство красоты, любознательность, должны</w:t>
      </w:r>
      <w:r w:rsidRPr="009C33A7">
        <w:rPr>
          <w:color w:val="000000"/>
          <w:sz w:val="28"/>
          <w:szCs w:val="28"/>
        </w:rPr>
        <w:br/>
        <w:t>быть национальными. Это поможет детям с самого раннего возраста</w:t>
      </w:r>
      <w:r w:rsidRPr="009C33A7">
        <w:rPr>
          <w:color w:val="000000"/>
          <w:sz w:val="28"/>
          <w:szCs w:val="28"/>
        </w:rPr>
        <w:br/>
        <w:t>понять, что они – часть великого русского народа.</w:t>
      </w:r>
    </w:p>
    <w:p w:rsidR="00822FC6" w:rsidRPr="009C33A7" w:rsidRDefault="00822FC6" w:rsidP="00822FC6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64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>Использование всех видов фольклора (сказки, песенки, пословицы, поговорки, ярмарки,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тем приобщаем их к общечеловеческим нравственно-эстетическим ценностям. В русском фольклоре</w:t>
      </w:r>
      <w:r w:rsidRPr="009C33A7">
        <w:rPr>
          <w:b/>
          <w:bCs/>
          <w:color w:val="000000"/>
          <w:sz w:val="28"/>
          <w:szCs w:val="28"/>
        </w:rPr>
        <w:t xml:space="preserve"> </w:t>
      </w:r>
      <w:r w:rsidRPr="009C33A7">
        <w:rPr>
          <w:color w:val="000000"/>
          <w:sz w:val="28"/>
          <w:szCs w:val="28"/>
        </w:rPr>
        <w:t xml:space="preserve">каким-то особенным образом сочетаются слово, музыкальный ритм, напевность. Адресованные детям </w:t>
      </w:r>
      <w:proofErr w:type="spellStart"/>
      <w:r w:rsidRPr="009C33A7">
        <w:rPr>
          <w:color w:val="000000"/>
          <w:sz w:val="28"/>
          <w:szCs w:val="28"/>
        </w:rPr>
        <w:t>потешки</w:t>
      </w:r>
      <w:proofErr w:type="spellEnd"/>
      <w:r w:rsidRPr="009C33A7">
        <w:rPr>
          <w:color w:val="000000"/>
          <w:sz w:val="28"/>
          <w:szCs w:val="28"/>
        </w:rPr>
        <w:t xml:space="preserve">, прибаутки, </w:t>
      </w:r>
      <w:proofErr w:type="spellStart"/>
      <w:r w:rsidRPr="009C33A7">
        <w:rPr>
          <w:color w:val="000000"/>
          <w:sz w:val="28"/>
          <w:szCs w:val="28"/>
        </w:rPr>
        <w:t>заклички</w:t>
      </w:r>
      <w:proofErr w:type="spellEnd"/>
      <w:r w:rsidRPr="009C33A7">
        <w:rPr>
          <w:color w:val="000000"/>
          <w:sz w:val="28"/>
          <w:szCs w:val="28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822FC6" w:rsidRDefault="00822FC6" w:rsidP="00822FC6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 xml:space="preserve">Проведение народных праздников и укрепление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</w:t>
      </w:r>
      <w:proofErr w:type="gramStart"/>
      <w:r w:rsidRPr="009C33A7"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822FC6" w:rsidRPr="009C33A7" w:rsidRDefault="00822FC6" w:rsidP="00822FC6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9C33A7">
        <w:rPr>
          <w:color w:val="000000"/>
          <w:sz w:val="28"/>
          <w:szCs w:val="28"/>
        </w:rPr>
        <w:t>рудом и различными сторонами общественной жизни человека во всей их целостности и многообразии.</w:t>
      </w:r>
    </w:p>
    <w:p w:rsidR="00822FC6" w:rsidRPr="009C33A7" w:rsidRDefault="00822FC6" w:rsidP="00822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C33A7">
        <w:rPr>
          <w:color w:val="000000"/>
          <w:sz w:val="28"/>
          <w:szCs w:val="28"/>
        </w:rPr>
        <w:t xml:space="preserve">Таким образом, цель работы по приобщению детей к национальному искусству вижу в систематическом использовании в практике своей работы </w:t>
      </w:r>
      <w:r w:rsidRPr="009C33A7">
        <w:rPr>
          <w:color w:val="000000"/>
          <w:sz w:val="28"/>
          <w:szCs w:val="28"/>
        </w:rPr>
        <w:lastRenderedPageBreak/>
        <w:t>всех разновидностей (жанров) народного творчества посредством знакомства и исполнения произведений фольклора, который способен привить детям любовь к родной природе, к растительному и животному миру, приучить их видеть и слышать голоса этой природы, чувствовать ее, соприкасаться с ней;</w:t>
      </w:r>
      <w:proofErr w:type="gramEnd"/>
      <w:r w:rsidRPr="009C33A7">
        <w:rPr>
          <w:color w:val="000000"/>
          <w:sz w:val="28"/>
          <w:szCs w:val="28"/>
        </w:rPr>
        <w:t xml:space="preserve"> простые </w:t>
      </w:r>
      <w:proofErr w:type="spellStart"/>
      <w:r w:rsidRPr="009C33A7">
        <w:rPr>
          <w:color w:val="000000"/>
          <w:sz w:val="28"/>
          <w:szCs w:val="28"/>
        </w:rPr>
        <w:t>попевки</w:t>
      </w:r>
      <w:proofErr w:type="spellEnd"/>
      <w:r w:rsidRPr="009C33A7">
        <w:rPr>
          <w:color w:val="000000"/>
          <w:sz w:val="28"/>
          <w:szCs w:val="28"/>
        </w:rPr>
        <w:t xml:space="preserve"> произведений детского фольклора, а потом более сложных мелодий игровых песенных припевов, через интонирование прибауток и </w:t>
      </w:r>
      <w:proofErr w:type="gramStart"/>
      <w:r w:rsidRPr="009C33A7">
        <w:rPr>
          <w:color w:val="000000"/>
          <w:sz w:val="28"/>
          <w:szCs w:val="28"/>
        </w:rPr>
        <w:t>скороговорок</w:t>
      </w:r>
      <w:proofErr w:type="gramEnd"/>
      <w:r w:rsidRPr="009C33A7">
        <w:rPr>
          <w:color w:val="000000"/>
          <w:sz w:val="28"/>
          <w:szCs w:val="28"/>
        </w:rPr>
        <w:t xml:space="preserve"> возможно подготовить детей к исполнению более сложных произведений песенного репертуара взрослого фольклора: игровых, шуточных, лирических песен и уже как вершина творческих достижений – это участие детей в постановке театрализованных представлений и фольклорных праздников, которые в совокупности включают различные жанры народного песенного и поэтического творчества – именно там, где дети смогут применить все свое умение, навыки сольного, ансамблевого и хорового народного пения, исполнения игровых действий, плясок и хороводных движений.</w:t>
      </w:r>
    </w:p>
    <w:p w:rsidR="00822FC6" w:rsidRPr="009C33A7" w:rsidRDefault="00822FC6" w:rsidP="00822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>Именно такой представляется мне стратегия развития личностной культуры ребенка как основы его любви к Родине на занятиях по музыкальному воспитанию.</w:t>
      </w:r>
    </w:p>
    <w:p w:rsidR="00822FC6" w:rsidRPr="009C33A7" w:rsidRDefault="00822FC6" w:rsidP="00822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>Русский фольклор представлен широкой палитрой жанров – прибаутки, небылицы, скороговорки, игровые и плясовые песни, загадки, игры и хороводы с напевами, театрализованные представления и фольклорные праздники: ярмарки, театрализованные сказки. На мой взгляд, каждый из жанров имеет образовательный, воспитательный и развивающий эффект.</w:t>
      </w:r>
    </w:p>
    <w:p w:rsidR="00822FC6" w:rsidRPr="009C33A7" w:rsidRDefault="00822FC6" w:rsidP="00822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>Так, прибаутки важны для воспитания в детях музыкальных, творческих навыков, необходимых для становления речи, тренировки памяти, пополнения информационного запаса.</w:t>
      </w:r>
    </w:p>
    <w:p w:rsidR="00822FC6" w:rsidRPr="009C33A7" w:rsidRDefault="00822FC6" w:rsidP="00822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 xml:space="preserve">Небылицы – это необычные произведения. В них развиваются события совершенно невероятные, нереальные, и зачастую все поставлено «с ног на голову». Какие только фантастические картины не возникают в рассказах и песнях: безногие бегают; мужик тащит телегу, в которой сидит лошадь; кочан капустный несет зайца в зубах; медведь, как птица, летает в облаках; </w:t>
      </w:r>
      <w:r w:rsidRPr="009C33A7">
        <w:rPr>
          <w:color w:val="000000"/>
          <w:sz w:val="28"/>
          <w:szCs w:val="28"/>
        </w:rPr>
        <w:lastRenderedPageBreak/>
        <w:t>вода горит и с неба падает пельменный дождь</w:t>
      </w:r>
      <w:proofErr w:type="gramStart"/>
      <w:r w:rsidRPr="009C33A7">
        <w:rPr>
          <w:color w:val="000000"/>
          <w:sz w:val="28"/>
          <w:szCs w:val="28"/>
        </w:rPr>
        <w:t>… Э</w:t>
      </w:r>
      <w:proofErr w:type="gramEnd"/>
      <w:r w:rsidRPr="009C33A7">
        <w:rPr>
          <w:color w:val="000000"/>
          <w:sz w:val="28"/>
          <w:szCs w:val="28"/>
        </w:rPr>
        <w:t>то вызывает у детей смех и в то же время укрепляет в них понимание подлинных, реальных связей вещей и явлений. Небылицы развивают у ребенка чувство юмора, а также логическое мышление, стимулируют познавательную деятельность.</w:t>
      </w:r>
    </w:p>
    <w:p w:rsidR="00822FC6" w:rsidRPr="009C33A7" w:rsidRDefault="00822FC6" w:rsidP="00822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 xml:space="preserve">Скороговорки. Не каждому из детей удается повторить скороговорку с первого раза без ошибки, но веселая словесная игра увлекает, а сама скороговорка запоминается навсегда. Хотя и говорится, что «всех скороговорок не переговоришь и не </w:t>
      </w:r>
      <w:proofErr w:type="spellStart"/>
      <w:r w:rsidRPr="009C33A7">
        <w:rPr>
          <w:color w:val="000000"/>
          <w:sz w:val="28"/>
          <w:szCs w:val="28"/>
        </w:rPr>
        <w:t>перевыговоришь</w:t>
      </w:r>
      <w:proofErr w:type="spellEnd"/>
      <w:r w:rsidRPr="009C33A7">
        <w:rPr>
          <w:color w:val="000000"/>
          <w:sz w:val="28"/>
          <w:szCs w:val="28"/>
        </w:rPr>
        <w:t xml:space="preserve">», детей это не останавливает, а только подогревает их интерес. Скороговорки помогают правильно и чисто проговаривать труднопроизносимые стихи и фразы, знакомят с богатством русского языка, с новыми поэтическими образами. Целый ряд скороговорок музыкально интонируется. К ним даны напевы. </w:t>
      </w:r>
      <w:proofErr w:type="gramStart"/>
      <w:r w:rsidRPr="009C33A7">
        <w:rPr>
          <w:color w:val="000000"/>
          <w:sz w:val="28"/>
          <w:szCs w:val="28"/>
        </w:rPr>
        <w:t xml:space="preserve">Исполнять скороговорку, интонируя ее на простейшую мелодическую </w:t>
      </w:r>
      <w:proofErr w:type="spellStart"/>
      <w:r w:rsidRPr="009C33A7">
        <w:rPr>
          <w:color w:val="000000"/>
          <w:sz w:val="28"/>
          <w:szCs w:val="28"/>
        </w:rPr>
        <w:t>попевку</w:t>
      </w:r>
      <w:proofErr w:type="spellEnd"/>
      <w:r w:rsidRPr="009C33A7">
        <w:rPr>
          <w:color w:val="000000"/>
          <w:sz w:val="28"/>
          <w:szCs w:val="28"/>
        </w:rPr>
        <w:t>, легче, чем просто произносить.</w:t>
      </w:r>
      <w:proofErr w:type="gramEnd"/>
      <w:r w:rsidRPr="009C33A7">
        <w:rPr>
          <w:color w:val="000000"/>
          <w:sz w:val="28"/>
          <w:szCs w:val="28"/>
        </w:rPr>
        <w:t xml:space="preserve"> Музыкальные скороговорки можно использовать в работе по совершенствованию вокальных навыков, четкого произношения слов, правильной дикции.</w:t>
      </w:r>
    </w:p>
    <w:p w:rsidR="00822FC6" w:rsidRPr="009C33A7" w:rsidRDefault="00822FC6" w:rsidP="00822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>Игровые и плясовые песни – образно яркие, напевные, поэтичные. Исполняя с детьми эти песни, можно устраивать импровизированные хороводы и пляски, выделяя, прежде всего, ярко выраженное игровое начало. Стремление к игре, к актерству присуще детям. Игра доставляет им радость. Поэтому элементы игры в той или иной мере могут быть внесены почти в любую песню. Тогда пение может сопровождаться разыгрыванием действия по сюжету песни. Иначе говоря, происходит разыгрывание элементов народной драмы, заложенных во многих игровых и плясовых песнях.</w:t>
      </w:r>
    </w:p>
    <w:p w:rsidR="00822FC6" w:rsidRPr="009C33A7" w:rsidRDefault="00822FC6" w:rsidP="00822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 xml:space="preserve">Загадки. В них богатая выдумка, остроумие, поэзия, образный строй живой разговорной речи. Метко определил загадку сам народ: «Без лица в </w:t>
      </w:r>
      <w:proofErr w:type="gramStart"/>
      <w:r w:rsidRPr="009C33A7">
        <w:rPr>
          <w:color w:val="000000"/>
          <w:sz w:val="28"/>
          <w:szCs w:val="28"/>
        </w:rPr>
        <w:t>личине</w:t>
      </w:r>
      <w:proofErr w:type="gramEnd"/>
      <w:r w:rsidRPr="009C33A7">
        <w:rPr>
          <w:color w:val="000000"/>
          <w:sz w:val="28"/>
          <w:szCs w:val="28"/>
        </w:rPr>
        <w:t xml:space="preserve">». </w:t>
      </w:r>
      <w:proofErr w:type="gramStart"/>
      <w:r w:rsidRPr="009C33A7">
        <w:rPr>
          <w:color w:val="000000"/>
          <w:sz w:val="28"/>
          <w:szCs w:val="28"/>
        </w:rPr>
        <w:t>Предмет, который загадан, «лицо», скрывается под «личиной» – иносказанием или намеком, окольной речью, обиняком.</w:t>
      </w:r>
      <w:proofErr w:type="gramEnd"/>
      <w:r w:rsidRPr="009C33A7">
        <w:rPr>
          <w:color w:val="000000"/>
          <w:sz w:val="28"/>
          <w:szCs w:val="28"/>
        </w:rPr>
        <w:t xml:space="preserve"> Каких только загадок ни придумано, чтобы проверить внимание, смекалку, сообразительность. Одни состоят из простого вопроса, другие похожи на задачки. Легко отгадывает загадки тот, кто хорошо представляет себе </w:t>
      </w:r>
      <w:r w:rsidRPr="009C33A7">
        <w:rPr>
          <w:color w:val="000000"/>
          <w:sz w:val="28"/>
          <w:szCs w:val="28"/>
        </w:rPr>
        <w:lastRenderedPageBreak/>
        <w:t>предметы и явления, о которых идет речь, а также умеет разгадать в словах скрытый смысл. И если ребенок смотрит на окружающий мир внимательными, зоркими глазами, замечая красоту и богатство его, то всякий мудреный вопрос и любое иносказание в загадке будут разгаданы. Загадки можно вставлять в сценарии театрализованных представлений и праздников.</w:t>
      </w:r>
    </w:p>
    <w:p w:rsidR="00822FC6" w:rsidRPr="009C33A7" w:rsidRDefault="00822FC6" w:rsidP="00822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>Все свободное время дети играют. Во дворе и в комнате, на улице и на берегу речки</w:t>
      </w:r>
      <w:proofErr w:type="gramStart"/>
      <w:r w:rsidRPr="009C33A7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</w:t>
      </w:r>
      <w:r w:rsidRPr="009C33A7">
        <w:rPr>
          <w:color w:val="000000"/>
          <w:sz w:val="28"/>
          <w:szCs w:val="28"/>
        </w:rPr>
        <w:t>П</w:t>
      </w:r>
      <w:proofErr w:type="gramEnd"/>
      <w:r w:rsidRPr="009C33A7">
        <w:rPr>
          <w:color w:val="000000"/>
          <w:sz w:val="28"/>
          <w:szCs w:val="28"/>
        </w:rPr>
        <w:t>очти в каждой местности есть свои игры, которые здесь родились и получили распространение. Во многих играх поются короткие или длинные песни – игровые припевы, исполняющиеся на простые, доступные каждому ребенку мелодии. Игра – всегда развлечение, забава и обязательно соревнование, стремление каждого участника выйти победителем.</w:t>
      </w:r>
    </w:p>
    <w:p w:rsidR="00822FC6" w:rsidRPr="009C33A7" w:rsidRDefault="00822FC6" w:rsidP="00822F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>Хоровод – это жанр, в котором поэтико-музыкальное искусство тесно связано с элементами театрализованного действа и хореографии. Отличает их высокая художественность напевов и поэтических текстов, красота и сценичность хороводных гуляний. В сюжетах хороводных песен отражен народный быт, красота родной природы, особенно в ее весеннем цветении. Любовно воспеваются в песнях широкие луга – место хороводн</w:t>
      </w:r>
      <w:r>
        <w:rPr>
          <w:color w:val="000000"/>
          <w:sz w:val="28"/>
          <w:szCs w:val="28"/>
        </w:rPr>
        <w:t>ых гуляний, покрывающая их «тра</w:t>
      </w:r>
      <w:r w:rsidRPr="009C33A7">
        <w:rPr>
          <w:color w:val="000000"/>
          <w:sz w:val="28"/>
          <w:szCs w:val="28"/>
        </w:rPr>
        <w:t xml:space="preserve">вушка-муравушка», кудрявая березка… Дети украшают себя венками из </w:t>
      </w:r>
      <w:proofErr w:type="spellStart"/>
      <w:r w:rsidRPr="009C33A7">
        <w:rPr>
          <w:color w:val="000000"/>
          <w:sz w:val="28"/>
          <w:szCs w:val="28"/>
        </w:rPr>
        <w:t>свежераспустившейся</w:t>
      </w:r>
      <w:proofErr w:type="spellEnd"/>
      <w:r w:rsidRPr="009C33A7">
        <w:rPr>
          <w:color w:val="000000"/>
          <w:sz w:val="28"/>
          <w:szCs w:val="28"/>
        </w:rPr>
        <w:t xml:space="preserve"> зелени и цветов. Участвуя в хороводе – маленьком театрализованном представлении, – ребенок будто переносится в иной мир, становится царевичем и царевной и т.д. Здесь все зависит от воображения, от того, как хорошо малыш сможет представить и сыграть то или иное действующее лицо. Одни игры и хороводы помогают представить себя сильными, ловкими, меткими. Другие – развивают сообразительность и смекалку. Третьи – дают почувствовать себя актером и плясуном, увидеть красоту окружающего мира и воспеть ее.</w:t>
      </w:r>
    </w:p>
    <w:p w:rsidR="00822FC6" w:rsidRPr="009C33A7" w:rsidRDefault="00822FC6" w:rsidP="00822FC6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 xml:space="preserve">Произведения народного творчества могут жить присущей им жизнью: ведь сказка должна сказываться, загадка – загадываться, игра – играться; песня только тогда и песня, когда ее поют. И в наших силах сделать так, чтобы они жили не только в рассказе о них, то есть книжной жизнью, но еще </w:t>
      </w:r>
      <w:r w:rsidRPr="009C33A7">
        <w:rPr>
          <w:color w:val="000000"/>
          <w:sz w:val="28"/>
          <w:szCs w:val="28"/>
        </w:rPr>
        <w:lastRenderedPageBreak/>
        <w:t xml:space="preserve">и прежней, настоящей – устной. Для этого надо устраивать театрализованные представления или фольклорные праздники, где весело только тому, кто и сам поет песни, водит хоровод, загадывает и отгадывает загадки, проговаривает скороговорки. На этом празднике каждый и гость, и хозяин. Успех фольклорного праздника во многом зависит от того, насколько готовы к нему не только дети, но и взрослые. Готовность к игре – это не просто знание того, что </w:t>
      </w:r>
      <w:proofErr w:type="gramStart"/>
      <w:r w:rsidRPr="009C33A7">
        <w:rPr>
          <w:color w:val="000000"/>
          <w:sz w:val="28"/>
          <w:szCs w:val="28"/>
        </w:rPr>
        <w:t>за чем</w:t>
      </w:r>
      <w:proofErr w:type="gramEnd"/>
      <w:r w:rsidRPr="009C33A7">
        <w:rPr>
          <w:color w:val="000000"/>
          <w:sz w:val="28"/>
          <w:szCs w:val="28"/>
        </w:rPr>
        <w:t xml:space="preserve"> идет и по каким правилам – это, прежде всего, самое серьезное отношение к ней.</w:t>
      </w:r>
    </w:p>
    <w:p w:rsidR="00822FC6" w:rsidRPr="009C33A7" w:rsidRDefault="00822FC6" w:rsidP="00822FC6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9C33A7">
        <w:rPr>
          <w:color w:val="000000"/>
          <w:sz w:val="28"/>
          <w:szCs w:val="28"/>
        </w:rPr>
        <w:t>На мой взгляд, фольклорные праздники, в частности, ярмарки – это наиболее яркое, интересное, красивое, веселое, артистичное, балагурное, коллективное, насыщенное яркими впечатлениями действие.</w:t>
      </w:r>
      <w:proofErr w:type="gramEnd"/>
      <w:r w:rsidRPr="009C33A7">
        <w:rPr>
          <w:color w:val="000000"/>
          <w:sz w:val="28"/>
          <w:szCs w:val="28"/>
        </w:rPr>
        <w:t xml:space="preserve"> Каждый ребенок может принять участие в ярмарке, даже если он не является участником постановки, он может быть вовлечен в действие тем, что станет участвовать в играх вместе с актерами, петь песни, отгадывать загадки. Сценарий ярмарки позволяет выделить роль каждому ребенку соответственно его возрасту и творческим возможностям. Можно с точностью сказать, что ярмарка объединяет в себе все жанры народного творчества, </w:t>
      </w:r>
      <w:proofErr w:type="gramStart"/>
      <w:r w:rsidRPr="009C33A7">
        <w:rPr>
          <w:color w:val="000000"/>
          <w:sz w:val="28"/>
          <w:szCs w:val="28"/>
        </w:rPr>
        <w:t>за</w:t>
      </w:r>
      <w:proofErr w:type="gramEnd"/>
      <w:r w:rsidRPr="009C33A7">
        <w:rPr>
          <w:color w:val="000000"/>
          <w:sz w:val="28"/>
          <w:szCs w:val="28"/>
        </w:rPr>
        <w:t xml:space="preserve"> что и </w:t>
      </w:r>
      <w:proofErr w:type="gramStart"/>
      <w:r w:rsidRPr="009C33A7">
        <w:rPr>
          <w:color w:val="000000"/>
          <w:sz w:val="28"/>
          <w:szCs w:val="28"/>
        </w:rPr>
        <w:t>являлась</w:t>
      </w:r>
      <w:proofErr w:type="gramEnd"/>
      <w:r w:rsidRPr="009C33A7">
        <w:rPr>
          <w:color w:val="000000"/>
          <w:sz w:val="28"/>
          <w:szCs w:val="28"/>
        </w:rPr>
        <w:t xml:space="preserve"> излюбленным время провождением русского народа в былые времена и остается веселым праздником в жизни современных детей.</w:t>
      </w:r>
    </w:p>
    <w:p w:rsidR="00822FC6" w:rsidRPr="009C33A7" w:rsidRDefault="00822FC6" w:rsidP="00822FC6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C33A7">
        <w:rPr>
          <w:color w:val="000000"/>
          <w:sz w:val="28"/>
          <w:szCs w:val="28"/>
        </w:rPr>
        <w:t>На протяжении трех лет веду целенаправленную и систематическую работу в направлении изучения народного творчества, воспитывая в детях бережное, любовное отношение к русской культуре и народным традициям: все это происходит в интересной игровой форме, с малышами учим народные прибаутки, колыбельные песенки и т.п.</w:t>
      </w:r>
    </w:p>
    <w:p w:rsidR="00822FC6" w:rsidRDefault="00822FC6" w:rsidP="00822FC6">
      <w:pPr>
        <w:shd w:val="clear" w:color="auto" w:fill="FFFFFF"/>
        <w:spacing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9827D5" w:rsidRDefault="009827D5"/>
    <w:sectPr w:rsidR="009827D5" w:rsidSect="00796133">
      <w:footerReference w:type="default" r:id="rId5"/>
      <w:pgSz w:w="11909" w:h="16834"/>
      <w:pgMar w:top="741" w:right="850" w:bottom="1134" w:left="1701" w:header="720" w:footer="720" w:gutter="0"/>
      <w:cols w:space="6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3A7" w:rsidRDefault="00822FC6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9C33A7" w:rsidRDefault="00822FC6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386"/>
    <w:multiLevelType w:val="hybridMultilevel"/>
    <w:tmpl w:val="7FC89A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1C6902"/>
    <w:multiLevelType w:val="singleLevel"/>
    <w:tmpl w:val="5F56F81A"/>
    <w:lvl w:ilvl="0">
      <w:start w:val="3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FC6"/>
    <w:rsid w:val="000105EE"/>
    <w:rsid w:val="0004470E"/>
    <w:rsid w:val="000510AF"/>
    <w:rsid w:val="000D50BA"/>
    <w:rsid w:val="000E4871"/>
    <w:rsid w:val="00141945"/>
    <w:rsid w:val="00257AE0"/>
    <w:rsid w:val="00261CF4"/>
    <w:rsid w:val="002A0B69"/>
    <w:rsid w:val="002C4B6E"/>
    <w:rsid w:val="0046450B"/>
    <w:rsid w:val="004742CA"/>
    <w:rsid w:val="00532A00"/>
    <w:rsid w:val="005917E4"/>
    <w:rsid w:val="00676C5C"/>
    <w:rsid w:val="007B6AD8"/>
    <w:rsid w:val="00822FC6"/>
    <w:rsid w:val="008E49DF"/>
    <w:rsid w:val="009827D5"/>
    <w:rsid w:val="00B414AE"/>
    <w:rsid w:val="00B537A7"/>
    <w:rsid w:val="00B9561E"/>
    <w:rsid w:val="00BE6A63"/>
    <w:rsid w:val="00BF77CF"/>
    <w:rsid w:val="00E1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822FC6"/>
  </w:style>
  <w:style w:type="paragraph" w:styleId="a4">
    <w:name w:val="footer"/>
    <w:basedOn w:val="a"/>
    <w:link w:val="a5"/>
    <w:uiPriority w:val="99"/>
    <w:rsid w:val="00822FC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822F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2005</Words>
  <Characters>11431</Characters>
  <Application>Microsoft Office Word</Application>
  <DocSecurity>0</DocSecurity>
  <Lines>95</Lines>
  <Paragraphs>26</Paragraphs>
  <ScaleCrop>false</ScaleCrop>
  <Company>Microsoft</Company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2013-02-13T10:18:00Z</dcterms:created>
  <dcterms:modified xsi:type="dcterms:W3CDTF">2013-02-13T10:29:00Z</dcterms:modified>
</cp:coreProperties>
</file>