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18" w:rsidRPr="001C668A" w:rsidRDefault="00456918" w:rsidP="00456918">
      <w:pPr>
        <w:jc w:val="center"/>
        <w:rPr>
          <w:rFonts w:asciiTheme="majorHAnsi" w:hAnsiTheme="majorHAnsi"/>
          <w:b/>
          <w:i/>
          <w:color w:val="008000"/>
          <w:sz w:val="56"/>
          <w:szCs w:val="56"/>
        </w:rPr>
      </w:pPr>
      <w:r w:rsidRPr="001C668A">
        <w:rPr>
          <w:rFonts w:asciiTheme="majorHAnsi" w:hAnsiTheme="majorHAnsi"/>
          <w:b/>
          <w:i/>
          <w:color w:val="008000"/>
          <w:sz w:val="56"/>
          <w:szCs w:val="56"/>
        </w:rPr>
        <w:t>Развитие мелкой моторики</w:t>
      </w:r>
      <w:r w:rsidR="001C668A">
        <w:rPr>
          <w:rFonts w:asciiTheme="majorHAnsi" w:hAnsiTheme="majorHAnsi"/>
          <w:b/>
          <w:i/>
          <w:color w:val="008000"/>
          <w:sz w:val="56"/>
          <w:szCs w:val="56"/>
        </w:rPr>
        <w:t>,</w:t>
      </w:r>
      <w:r w:rsidRPr="001C668A">
        <w:rPr>
          <w:rFonts w:asciiTheme="majorHAnsi" w:hAnsiTheme="majorHAnsi"/>
          <w:b/>
          <w:i/>
          <w:color w:val="008000"/>
          <w:sz w:val="56"/>
          <w:szCs w:val="56"/>
        </w:rPr>
        <w:t xml:space="preserve"> как средство улучшения речи.</w:t>
      </w:r>
    </w:p>
    <w:p w:rsidR="00456918" w:rsidRPr="00D938A0" w:rsidRDefault="00456918" w:rsidP="00456918">
      <w:pPr>
        <w:rPr>
          <w:b/>
          <w:sz w:val="28"/>
          <w:szCs w:val="28"/>
        </w:rPr>
      </w:pPr>
    </w:p>
    <w:p w:rsidR="00456918" w:rsidRPr="00D938A0" w:rsidRDefault="00456918" w:rsidP="001C668A">
      <w:pPr>
        <w:pStyle w:val="3"/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 xml:space="preserve">У детей при ряде речевых нарушений отмечается выраженная в разной степени моторная недостаточность, а также отклонения в движениях пальцев рук, так как они тесно </w:t>
      </w:r>
      <w:r>
        <w:rPr>
          <w:sz w:val="28"/>
          <w:szCs w:val="28"/>
        </w:rPr>
        <w:t>связаны с речевой функцией.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t xml:space="preserve">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D938A0">
        <w:rPr>
          <w:sz w:val="28"/>
          <w:szCs w:val="28"/>
        </w:rPr>
        <w:t>сформированности</w:t>
      </w:r>
      <w:proofErr w:type="spellEnd"/>
      <w:r w:rsidRPr="00D938A0">
        <w:rPr>
          <w:sz w:val="28"/>
          <w:szCs w:val="28"/>
        </w:rPr>
        <w:t xml:space="preserve"> тонких движений пальцев рук (М.М. Кольцова).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мелкой моторики отстает, то задерживается и речевое развитие, хотя общая моторика при этом может быть нормальной (Л.В. Фомина). М.М. Кольцова пришла к заключению, что формирование речевых областей происходит под влиянием кинестетических импульсов от рук, а, точнее, от пальцев. Рекомендуется стимулировать речевое развитие детей путем тренировки движений пальцев рук. Этот факт должен использоваться в работе с детьми, особенно при имеющихся нарушениях речи.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t xml:space="preserve">Тренировку пальцев рук можно начинать уже в возрасте 6-7 месяцев. Это может быть массаж кистей рук и каждого пальчика, каждой фаланги. Производится </w:t>
      </w:r>
      <w:proofErr w:type="gramStart"/>
      <w:r w:rsidRPr="00D938A0">
        <w:rPr>
          <w:sz w:val="28"/>
          <w:szCs w:val="28"/>
        </w:rPr>
        <w:t>разминание</w:t>
      </w:r>
      <w:proofErr w:type="gramEnd"/>
      <w:r w:rsidRPr="00D938A0">
        <w:rPr>
          <w:sz w:val="28"/>
          <w:szCs w:val="28"/>
        </w:rPr>
        <w:t xml:space="preserve"> и поглаживание ежедневно в течение 2-3 минут.</w:t>
      </w:r>
      <w:r>
        <w:rPr>
          <w:sz w:val="28"/>
          <w:szCs w:val="28"/>
        </w:rPr>
        <w:t xml:space="preserve"> </w:t>
      </w:r>
      <w:r w:rsidRPr="00D938A0">
        <w:rPr>
          <w:sz w:val="28"/>
          <w:szCs w:val="28"/>
        </w:rPr>
        <w:t>С 10 месяцев проводят активные упражнения для пальцев рук.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lastRenderedPageBreak/>
        <w:t>Упражнения подбираются с учетом возрастных особенностей детей. Все упражнения выполняются в медленном темпе, от 3 до 5 раз сначала одной, затем другой рукой, а в завершении – двумя руками вместе. Взрослые следят за постановкой кисти руки ребенка и точностью переключения с одного движения на другое, при необходимости помогают ребенку. Указания должны быть спокойными, доброжелательными, четкими.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t xml:space="preserve">Народные </w:t>
      </w:r>
      <w:proofErr w:type="spellStart"/>
      <w:r w:rsidRPr="00D938A0">
        <w:rPr>
          <w:sz w:val="28"/>
          <w:szCs w:val="28"/>
        </w:rPr>
        <w:t>игры-потешки</w:t>
      </w:r>
      <w:proofErr w:type="spellEnd"/>
      <w:r w:rsidRPr="00D938A0">
        <w:rPr>
          <w:sz w:val="28"/>
          <w:szCs w:val="28"/>
        </w:rPr>
        <w:t xml:space="preserve"> вызывают большой интерес у маленьких детей (например, «</w:t>
      </w:r>
      <w:proofErr w:type="spellStart"/>
      <w:proofErr w:type="gramStart"/>
      <w:r w:rsidRPr="00D938A0">
        <w:rPr>
          <w:sz w:val="28"/>
          <w:szCs w:val="28"/>
        </w:rPr>
        <w:t>Сорока-белобока</w:t>
      </w:r>
      <w:proofErr w:type="spellEnd"/>
      <w:proofErr w:type="gramEnd"/>
      <w:r w:rsidRPr="00D938A0">
        <w:rPr>
          <w:sz w:val="28"/>
          <w:szCs w:val="28"/>
        </w:rPr>
        <w:t>»). Дети среднего и старшего дошкольного возраста заучивают упражнения с более сложным речевым и динамическим сопровождением («Этот пальчик»).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Упражнения без речевого сопровождения тренируют также внимание, память ребенка («Слоненок», «Корни деревьев»).</w:t>
      </w:r>
    </w:p>
    <w:p w:rsidR="00456918" w:rsidRPr="00D938A0" w:rsidRDefault="00456918" w:rsidP="001C668A">
      <w:pPr>
        <w:spacing w:line="360" w:lineRule="auto"/>
        <w:ind w:firstLine="851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Могут быть использованы и другие упражнения с использованием природного, а также игрового материала: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прокатывание деревянных или глиняных шариков различного диаметра, фасоли, орехов;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перекладывание карандашей, пуговиц, крупы, палочек;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конструирование из кубиков, палочек;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изготовление поделок из природного материала, бумаги;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различные виды рисования;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аппликация;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застегивание и расстегивание пуговиц;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шнуровка;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нанизывание колец, бусин;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сортировка мелких предметов;</w:t>
      </w:r>
    </w:p>
    <w:p w:rsidR="00456918" w:rsidRPr="00D938A0" w:rsidRDefault="00456918" w:rsidP="001C66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38A0">
        <w:rPr>
          <w:sz w:val="28"/>
          <w:szCs w:val="28"/>
        </w:rPr>
        <w:t>выкладывание мозаики и т.д.</w:t>
      </w:r>
    </w:p>
    <w:p w:rsidR="0071305F" w:rsidRDefault="0071305F" w:rsidP="001C668A">
      <w:pPr>
        <w:spacing w:line="360" w:lineRule="auto"/>
        <w:jc w:val="both"/>
      </w:pPr>
    </w:p>
    <w:sectPr w:rsidR="0071305F" w:rsidSect="00437FBC">
      <w:pgSz w:w="11906" w:h="16838"/>
      <w:pgMar w:top="1440" w:right="1800" w:bottom="1440" w:left="1800" w:header="720" w:footer="720" w:gutter="0"/>
      <w:pgBorders w:offsetFrom="page">
        <w:top w:val="creaturesInsects" w:sz="31" w:space="24" w:color="7030A0"/>
        <w:left w:val="creaturesInsects" w:sz="31" w:space="24" w:color="7030A0"/>
        <w:bottom w:val="creaturesInsects" w:sz="31" w:space="24" w:color="7030A0"/>
        <w:right w:val="creaturesInsects" w:sz="31" w:space="24" w:color="7030A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3E9"/>
    <w:multiLevelType w:val="singleLevel"/>
    <w:tmpl w:val="974CC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6918"/>
    <w:rsid w:val="001B1BB9"/>
    <w:rsid w:val="001C668A"/>
    <w:rsid w:val="00437FBC"/>
    <w:rsid w:val="00456918"/>
    <w:rsid w:val="007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56918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569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2010-01-13T08:41:00Z</dcterms:created>
  <dcterms:modified xsi:type="dcterms:W3CDTF">2010-02-18T11:44:00Z</dcterms:modified>
</cp:coreProperties>
</file>