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Pr="001D2EA8" w:rsidRDefault="001501F3" w:rsidP="001501F3">
      <w:pPr>
        <w:jc w:val="center"/>
        <w:rPr>
          <w:color w:val="E36C0A" w:themeColor="accent6" w:themeShade="BF"/>
        </w:rPr>
      </w:pPr>
      <w:r w:rsidRPr="001D2EA8">
        <w:rPr>
          <w:color w:val="E36C0A" w:themeColor="accent6" w:themeShade="BF"/>
        </w:rPr>
        <w:t xml:space="preserve">Муниципальное  дошкольное  образовательное  учреждение </w:t>
      </w:r>
    </w:p>
    <w:p w:rsidR="001501F3" w:rsidRPr="001D2EA8" w:rsidRDefault="001501F3" w:rsidP="001501F3">
      <w:pPr>
        <w:jc w:val="center"/>
        <w:rPr>
          <w:color w:val="E36C0A" w:themeColor="accent6" w:themeShade="BF"/>
        </w:rPr>
      </w:pPr>
      <w:r w:rsidRPr="001D2EA8">
        <w:rPr>
          <w:color w:val="E36C0A" w:themeColor="accent6" w:themeShade="BF"/>
        </w:rPr>
        <w:t>комбинированного вида</w:t>
      </w:r>
    </w:p>
    <w:p w:rsidR="001501F3" w:rsidRPr="001D2EA8" w:rsidRDefault="001501F3" w:rsidP="001501F3">
      <w:pPr>
        <w:jc w:val="center"/>
        <w:rPr>
          <w:color w:val="E36C0A" w:themeColor="accent6" w:themeShade="BF"/>
        </w:rPr>
      </w:pPr>
      <w:r w:rsidRPr="001D2EA8">
        <w:rPr>
          <w:color w:val="E36C0A" w:themeColor="accent6" w:themeShade="BF"/>
        </w:rPr>
        <w:t>детский  сад №23 «Ягодка»</w:t>
      </w: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Pr="001D2EA8" w:rsidRDefault="001501F3" w:rsidP="001501F3">
      <w:pPr>
        <w:pStyle w:val="FR2"/>
        <w:rPr>
          <w:color w:val="4F6228" w:themeColor="accent3" w:themeShade="80"/>
          <w:sz w:val="36"/>
          <w:szCs w:val="36"/>
        </w:rPr>
      </w:pPr>
      <w:r w:rsidRPr="001D2EA8">
        <w:rPr>
          <w:color w:val="4F6228" w:themeColor="accent3" w:themeShade="80"/>
          <w:sz w:val="36"/>
          <w:szCs w:val="36"/>
        </w:rPr>
        <w:t>Пояснительная записка</w:t>
      </w:r>
    </w:p>
    <w:p w:rsidR="001501F3" w:rsidRPr="001D2EA8" w:rsidRDefault="001501F3" w:rsidP="001501F3">
      <w:pPr>
        <w:pStyle w:val="FR2"/>
        <w:rPr>
          <w:color w:val="4F6228" w:themeColor="accent3" w:themeShade="80"/>
          <w:sz w:val="36"/>
          <w:szCs w:val="36"/>
        </w:rPr>
      </w:pPr>
      <w:r w:rsidRPr="001D2EA8">
        <w:rPr>
          <w:color w:val="4F6228" w:themeColor="accent3" w:themeShade="80"/>
          <w:sz w:val="36"/>
          <w:szCs w:val="36"/>
        </w:rPr>
        <w:t>к теме:</w:t>
      </w:r>
    </w:p>
    <w:p w:rsidR="001501F3" w:rsidRPr="001D2EA8" w:rsidRDefault="001501F3" w:rsidP="001501F3">
      <w:pPr>
        <w:pStyle w:val="FR3"/>
        <w:rPr>
          <w:b/>
          <w:color w:val="92D050"/>
        </w:rPr>
      </w:pPr>
      <w:r w:rsidRPr="001D2EA8">
        <w:rPr>
          <w:b/>
          <w:color w:val="92D050"/>
        </w:rPr>
        <w:t>«Планирование работы</w:t>
      </w:r>
    </w:p>
    <w:p w:rsidR="00FF224A" w:rsidRDefault="001501F3" w:rsidP="001501F3">
      <w:pPr>
        <w:pStyle w:val="FR1"/>
        <w:spacing w:line="280" w:lineRule="auto"/>
        <w:rPr>
          <w:b/>
          <w:color w:val="92D050"/>
          <w:sz w:val="40"/>
          <w:szCs w:val="40"/>
        </w:rPr>
      </w:pPr>
      <w:r w:rsidRPr="001D2EA8">
        <w:rPr>
          <w:b/>
          <w:color w:val="92D050"/>
          <w:sz w:val="40"/>
          <w:szCs w:val="40"/>
        </w:rPr>
        <w:t xml:space="preserve">по организации </w:t>
      </w:r>
    </w:p>
    <w:p w:rsidR="00FF224A" w:rsidRDefault="001501F3" w:rsidP="001501F3">
      <w:pPr>
        <w:pStyle w:val="FR1"/>
        <w:spacing w:line="280" w:lineRule="auto"/>
        <w:rPr>
          <w:b/>
          <w:color w:val="92D050"/>
          <w:sz w:val="40"/>
          <w:szCs w:val="40"/>
        </w:rPr>
      </w:pPr>
      <w:r w:rsidRPr="001D2EA8">
        <w:rPr>
          <w:b/>
          <w:color w:val="92D050"/>
          <w:sz w:val="40"/>
          <w:szCs w:val="40"/>
        </w:rPr>
        <w:t xml:space="preserve">исследовательской деятельности </w:t>
      </w:r>
    </w:p>
    <w:p w:rsidR="001501F3" w:rsidRPr="001D2EA8" w:rsidRDefault="001501F3" w:rsidP="001501F3">
      <w:pPr>
        <w:pStyle w:val="FR1"/>
        <w:spacing w:line="280" w:lineRule="auto"/>
        <w:rPr>
          <w:b/>
          <w:color w:val="92D050"/>
          <w:sz w:val="40"/>
          <w:szCs w:val="40"/>
        </w:rPr>
      </w:pPr>
      <w:r w:rsidRPr="001D2EA8">
        <w:rPr>
          <w:b/>
          <w:color w:val="92D050"/>
          <w:sz w:val="40"/>
          <w:szCs w:val="40"/>
        </w:rPr>
        <w:t>для детей старшего дошкольного возраста»</w:t>
      </w: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Pr="001D2EA8" w:rsidRDefault="001501F3" w:rsidP="001501F3">
      <w:pPr>
        <w:pStyle w:val="FR2"/>
        <w:rPr>
          <w:color w:val="E36C0A" w:themeColor="accent6" w:themeShade="BF"/>
          <w:sz w:val="36"/>
          <w:szCs w:val="36"/>
        </w:rPr>
      </w:pPr>
      <w:r w:rsidRPr="001D2EA8">
        <w:rPr>
          <w:color w:val="E36C0A" w:themeColor="accent6" w:themeShade="BF"/>
          <w:sz w:val="36"/>
          <w:szCs w:val="36"/>
        </w:rPr>
        <w:t>2012год</w:t>
      </w:r>
    </w:p>
    <w:p w:rsidR="001501F3" w:rsidRDefault="001501F3" w:rsidP="001501F3">
      <w:pPr>
        <w:pStyle w:val="FR2"/>
        <w:rPr>
          <w:sz w:val="36"/>
          <w:szCs w:val="36"/>
        </w:rPr>
      </w:pPr>
    </w:p>
    <w:p w:rsidR="001501F3" w:rsidRPr="00FF224A" w:rsidRDefault="001501F3" w:rsidP="00FF224A">
      <w:pPr>
        <w:pStyle w:val="FR2"/>
        <w:jc w:val="left"/>
        <w:rPr>
          <w:color w:val="E36C0A" w:themeColor="accent6" w:themeShade="BF"/>
          <w:sz w:val="36"/>
          <w:szCs w:val="36"/>
        </w:rPr>
        <w:sectPr w:rsidR="001501F3" w:rsidRPr="00FF224A" w:rsidSect="000370BA">
          <w:pgSz w:w="11900" w:h="16820"/>
          <w:pgMar w:top="567" w:right="780" w:bottom="360" w:left="780" w:header="720" w:footer="720" w:gutter="0"/>
          <w:pgBorders w:offsetFrom="page">
            <w:top w:val="vine" w:sz="24" w:space="24" w:color="FFFF00"/>
            <w:left w:val="vine" w:sz="24" w:space="24" w:color="FFFF00"/>
            <w:bottom w:val="vine" w:sz="24" w:space="24" w:color="FFFF00"/>
            <w:right w:val="vine" w:sz="24" w:space="24" w:color="FFFF00"/>
          </w:pgBorders>
          <w:cols w:space="60"/>
          <w:noEndnote/>
        </w:sectPr>
      </w:pPr>
    </w:p>
    <w:p w:rsidR="001501F3" w:rsidRPr="001D2EA8" w:rsidRDefault="001501F3" w:rsidP="00FF224A">
      <w:pPr>
        <w:pStyle w:val="FR2"/>
        <w:jc w:val="left"/>
        <w:rPr>
          <w:color w:val="D99594" w:themeColor="accent2" w:themeTint="99"/>
          <w:sz w:val="28"/>
          <w:szCs w:val="28"/>
        </w:rPr>
        <w:sectPr w:rsidR="001501F3" w:rsidRPr="001D2EA8" w:rsidSect="000370BA">
          <w:type w:val="continuous"/>
          <w:pgSz w:w="11900" w:h="16820"/>
          <w:pgMar w:top="1440" w:right="6980" w:bottom="360" w:left="2540" w:header="720" w:footer="720" w:gutter="0"/>
          <w:pgBorders w:offsetFrom="page">
            <w:top w:val="vine" w:sz="24" w:space="24" w:color="FFFF00"/>
            <w:left w:val="vine" w:sz="24" w:space="24" w:color="FFFF00"/>
            <w:bottom w:val="vine" w:sz="24" w:space="24" w:color="FFFF00"/>
            <w:right w:val="vine" w:sz="24" w:space="24" w:color="FFFF00"/>
          </w:pgBorders>
          <w:cols w:space="60"/>
          <w:noEndnote/>
        </w:sectPr>
      </w:pPr>
    </w:p>
    <w:p w:rsidR="001501F3" w:rsidRPr="001D2EA8" w:rsidRDefault="001501F3" w:rsidP="00192475">
      <w:pPr>
        <w:pStyle w:val="FR3"/>
        <w:jc w:val="left"/>
        <w:rPr>
          <w:b/>
          <w:color w:val="D99594" w:themeColor="accent2" w:themeTint="99"/>
        </w:rPr>
      </w:pPr>
      <w:r w:rsidRPr="001D2EA8">
        <w:rPr>
          <w:b/>
          <w:color w:val="D99594" w:themeColor="accent2" w:themeTint="99"/>
        </w:rPr>
        <w:lastRenderedPageBreak/>
        <w:t>«Планирование работы</w:t>
      </w:r>
    </w:p>
    <w:p w:rsidR="001501F3" w:rsidRPr="001D2EA8" w:rsidRDefault="001501F3" w:rsidP="001501F3">
      <w:pPr>
        <w:pStyle w:val="FR1"/>
        <w:spacing w:line="280" w:lineRule="auto"/>
        <w:rPr>
          <w:b/>
          <w:color w:val="D99594" w:themeColor="accent2" w:themeTint="99"/>
          <w:sz w:val="40"/>
          <w:szCs w:val="40"/>
        </w:rPr>
      </w:pPr>
      <w:r w:rsidRPr="001D2EA8">
        <w:rPr>
          <w:b/>
          <w:color w:val="D99594" w:themeColor="accent2" w:themeTint="99"/>
          <w:sz w:val="40"/>
          <w:szCs w:val="40"/>
        </w:rPr>
        <w:t>по организации исследовательской деятельности для детей старшего дошкольного возраста»</w:t>
      </w:r>
    </w:p>
    <w:p w:rsidR="001501F3" w:rsidRPr="001D2EA8" w:rsidRDefault="001501F3" w:rsidP="001501F3">
      <w:pPr>
        <w:spacing w:line="260" w:lineRule="auto"/>
        <w:rPr>
          <w:color w:val="948A54" w:themeColor="background2" w:themeShade="80"/>
          <w:sz w:val="28"/>
          <w:szCs w:val="28"/>
        </w:rPr>
      </w:pP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 xml:space="preserve">На современном этапе все больше внимания уделяется практической поисково-исследовательской деятельности, так как развитие и активность мышления обнаруживаются лишь там, где есть возможность и потребность преобразовать способ практического действия и его предмет в соответствии с содержанием знания. </w:t>
      </w:r>
      <w:r w:rsidRPr="001D2EA8">
        <w:rPr>
          <w:b/>
          <w:bCs/>
          <w:color w:val="948A54" w:themeColor="background2" w:themeShade="80"/>
          <w:sz w:val="28"/>
          <w:szCs w:val="28"/>
        </w:rPr>
        <w:t>Поисково-исследовательская деятельность зарождается в дошкольном детстве.</w:t>
      </w:r>
      <w:r w:rsidRPr="001D2EA8">
        <w:rPr>
          <w:color w:val="948A54" w:themeColor="background2" w:themeShade="80"/>
          <w:sz w:val="28"/>
          <w:szCs w:val="28"/>
        </w:rPr>
        <w:t xml:space="preserve"> В связи с этим особый интерес представляет детское экспериментирование как форма этой деятельности.</w:t>
      </w: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 xml:space="preserve">В процессе детского экспериментирования ребенок выступает как субъект, самостоятельно строит собственную деятельность, проявляет активность, которая к старшему дошкольному возрасту заметно нарастает. </w:t>
      </w: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 xml:space="preserve">В работах ряда авторов (И. Я.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Лернер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, Н. Н.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Поддьяков</w:t>
      </w:r>
      <w:proofErr w:type="spellEnd"/>
      <w:r w:rsidRPr="001D2EA8">
        <w:rPr>
          <w:color w:val="948A54" w:themeColor="background2" w:themeShade="80"/>
          <w:sz w:val="28"/>
          <w:szCs w:val="28"/>
        </w:rPr>
        <w:t>, Л. А. Парамонова) подчеркивается особая роль проблемного обучения в развитии мыслительной деятельности детей, их творческих сил.</w:t>
      </w:r>
      <w:r w:rsidRPr="001D2EA8">
        <w:rPr>
          <w:b/>
          <w:bCs/>
          <w:color w:val="948A54" w:themeColor="background2" w:themeShade="80"/>
          <w:sz w:val="28"/>
          <w:szCs w:val="28"/>
        </w:rPr>
        <w:t xml:space="preserve"> С. Л. Рубинштейн писал: «Мышление обычно начинается с проблемы или вопроса, с удивления или недоумения, с противоречия. Этой проблемной ситуацией определяется вовлечение личности в мыслительный процесс: он всегда направлен на разрешение какой-то задачи». </w:t>
      </w:r>
      <w:r w:rsidRPr="001D2EA8">
        <w:rPr>
          <w:color w:val="948A54" w:themeColor="background2" w:themeShade="80"/>
          <w:sz w:val="28"/>
          <w:szCs w:val="28"/>
        </w:rPr>
        <w:t xml:space="preserve">В рамках исследовательского подхода обучение идет с опорой на непосредственный опыт ребенка, на его расширение в ходе поисковой, исследовательской деятельности, активного освоения мира. Детям не сообщают готовые знания, не предлагают способы деятельности. </w:t>
      </w:r>
    </w:p>
    <w:p w:rsidR="001501F3" w:rsidRPr="001D2EA8" w:rsidRDefault="00FF224A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t xml:space="preserve">   </w:t>
      </w:r>
      <w:r w:rsidR="001501F3" w:rsidRPr="001D2EA8">
        <w:rPr>
          <w:color w:val="948A54" w:themeColor="background2" w:themeShade="80"/>
          <w:sz w:val="28"/>
          <w:szCs w:val="28"/>
        </w:rPr>
        <w:t>Создается проблемная ситуация, решить которую ребенок сможет, если привлечет свой опыт, установит в нем иные связи, овладевая при этом новыми знаниями и умениями.</w:t>
      </w:r>
    </w:p>
    <w:p w:rsidR="00FF224A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 xml:space="preserve">Данная проблема нашла отражения в ряде исследований (Д. Б.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Горовикова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, М. И.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Лисина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, С. Л. Новоселова, Н. Н.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Поддьяков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), в которых даны основные положения о детском экспериментировании как особой форме поисковой деятельности. </w:t>
      </w:r>
    </w:p>
    <w:p w:rsidR="00FF224A" w:rsidRDefault="00FF224A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</w:p>
    <w:p w:rsidR="00FF224A" w:rsidRDefault="00FF224A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proofErr w:type="gramStart"/>
      <w:r w:rsidRPr="001D2EA8">
        <w:rPr>
          <w:color w:val="948A54" w:themeColor="background2" w:themeShade="80"/>
          <w:sz w:val="28"/>
          <w:szCs w:val="28"/>
        </w:rPr>
        <w:lastRenderedPageBreak/>
        <w:t xml:space="preserve">А. В. Запорожец, Д. Б.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Эльконин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 М. И.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Лисин</w:t>
      </w:r>
      <w:proofErr w:type="spellEnd"/>
      <w:r w:rsidRPr="001D2EA8">
        <w:rPr>
          <w:color w:val="948A54" w:themeColor="background2" w:themeShade="80"/>
          <w:sz w:val="28"/>
          <w:szCs w:val="28"/>
        </w:rPr>
        <w:t>, Е. Е. Кравцова в свои работах отмечали важность собственно активности ребенка, когда он выступает как полноценная личность, творец собственной деятельности, ставящий ее цели, ищущий пути и способы её достижения.</w:t>
      </w:r>
      <w:proofErr w:type="gramEnd"/>
      <w:r w:rsidRPr="001D2EA8">
        <w:rPr>
          <w:color w:val="948A54" w:themeColor="background2" w:themeShade="80"/>
          <w:sz w:val="28"/>
          <w:szCs w:val="28"/>
        </w:rPr>
        <w:t xml:space="preserve"> Иначе говоря, когда ребёнок выступает как свободная личность, реализующая свою волю, свои интерес свои потребности. В исследованиях Л. М.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Маневцовой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 отмечается влияние поисково-исследовательской деятельности на формирование познавательного интереса у дошкольника,</w:t>
      </w:r>
      <w:r w:rsidR="00FF224A">
        <w:rPr>
          <w:color w:val="948A54" w:themeColor="background2" w:themeShade="80"/>
          <w:sz w:val="28"/>
          <w:szCs w:val="28"/>
        </w:rPr>
        <w:t xml:space="preserve"> который прояв</w:t>
      </w:r>
      <w:r w:rsidRPr="001D2EA8">
        <w:rPr>
          <w:color w:val="948A54" w:themeColor="background2" w:themeShade="80"/>
          <w:sz w:val="28"/>
          <w:szCs w:val="28"/>
        </w:rPr>
        <w:t>ляется в активном включении в любую деятельность, в появлении большого количества вопросов, в самостоятельной    постановке и решении детьми познавательных задач.</w:t>
      </w: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t xml:space="preserve">        </w:t>
      </w:r>
      <w:r w:rsidRPr="001D2EA8">
        <w:rPr>
          <w:color w:val="948A54" w:themeColor="background2" w:themeShade="80"/>
          <w:sz w:val="28"/>
          <w:szCs w:val="28"/>
        </w:rPr>
        <w:t>В процессе детского экспериментирования дети учатся видеть и выделять проблему, принимать и ставить цель, решать проблемы, анализировать объект или явления, выделять существенные признаки и связи, сопоставлять различные факты, выдвигать гипотезы, предположения, отбирать средства и материалы для самостоятельной дея</w:t>
      </w:r>
      <w:r w:rsidRPr="001D2EA8">
        <w:rPr>
          <w:color w:val="948A54" w:themeColor="background2" w:themeShade="80"/>
          <w:sz w:val="28"/>
          <w:szCs w:val="28"/>
        </w:rPr>
        <w:softHyphen/>
        <w:t>тельности, осуществлять эксперимент, делать выводы. Отношения на занятиях с детьми мы строим на основе партнерства. Большую радость, удивление и даже восторг ребята испытывают от своих маленьких и больших «открытий», которые вызывают у юных исследователей чувство удовлетворения от проделанной работы. В процессе экспериментирования мы даём детям возможность удовлетворять присущую им любознательность, помогаю почувствовать себя учеными, исследователями, первооткрывателями. При этом мы не учителя-наставники, а равноправные партнеры, соучастники деятельности — это позволяет ребенку проявлять собственную активность.</w:t>
      </w: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 xml:space="preserve">Для поддержания интереса у детей мы придумываем сказочный персонажи— </w:t>
      </w:r>
      <w:proofErr w:type="spellStart"/>
      <w:proofErr w:type="gramStart"/>
      <w:r w:rsidRPr="001D2EA8">
        <w:rPr>
          <w:color w:val="948A54" w:themeColor="background2" w:themeShade="80"/>
          <w:sz w:val="28"/>
          <w:szCs w:val="28"/>
        </w:rPr>
        <w:t>Мы</w:t>
      </w:r>
      <w:proofErr w:type="gramEnd"/>
      <w:r w:rsidRPr="001D2EA8">
        <w:rPr>
          <w:color w:val="948A54" w:themeColor="background2" w:themeShade="80"/>
          <w:sz w:val="28"/>
          <w:szCs w:val="28"/>
        </w:rPr>
        <w:t>шонок-Удивленок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,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Лунтик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 которые живут в «уголке экспериментирования». Наши герои вместе с детьми участвует в опытах и экспериментах, они приносят ребятам интересные вещи, задания, удивительные истории. Дети могут не только видеть, но и слышать Мышонка,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Лунтика</w:t>
      </w:r>
      <w:proofErr w:type="spellEnd"/>
      <w:r w:rsidRPr="001D2EA8">
        <w:rPr>
          <w:color w:val="948A54" w:themeColor="background2" w:themeShade="80"/>
          <w:sz w:val="28"/>
          <w:szCs w:val="28"/>
        </w:rPr>
        <w:t>.</w:t>
      </w: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>Эти герои стали для ребят не просто куклами, а настоящими друзьями, с которым можно посоветоваться, обратиться к ним с просьбой, разделить радость открытий. На занятиях дети пользуются различными материалами. Для их безопасности применения были составлены правила работы с ними, которые очень просты и легко запоминаются.</w:t>
      </w: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t xml:space="preserve">    </w:t>
      </w:r>
      <w:r w:rsidRPr="001D2EA8">
        <w:rPr>
          <w:color w:val="948A54" w:themeColor="background2" w:themeShade="80"/>
          <w:sz w:val="28"/>
          <w:szCs w:val="28"/>
        </w:rPr>
        <w:t>Экспериментирование мы используем не только на занятиях, но и в других сферах детской деятельности, совместно с узкими специалистами.</w:t>
      </w: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 xml:space="preserve">На занятиях по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изодеятельности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 дети экспериментируют с красками: путем проб и ошибок находят нужный оттенок. Выполняя упражнения со спортивным инвентарем, дети видят и ощущают взаимосвязь различных физических действий. Например, сильнее кинешь — дальше полетит; чем тяжелее предмет, тем больше усилий нужно приложить, чтобы он долетел до цели.</w:t>
      </w: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>Экспериментирование мы используем и в свободной детской деятельности. На прогулке наши юные исследователи решают очень важные проблемы: что произойдет со снежинкой, если она упадет на ладошку? Как освободить бусинки из ледяного плена? и т. п.</w:t>
      </w: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proofErr w:type="gramStart"/>
      <w:r w:rsidRPr="001D2EA8">
        <w:rPr>
          <w:color w:val="948A54" w:themeColor="background2" w:themeShade="80"/>
          <w:sz w:val="28"/>
          <w:szCs w:val="28"/>
        </w:rPr>
        <w:t>Дети очень любят играть: с ветром, со звуками, с цветными стеклами, с песком, с красками, а также в настольно-дидактические игры («Волшебница-вода», «Свет, звук, вода»).</w:t>
      </w:r>
      <w:proofErr w:type="gramEnd"/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 w:rsidRPr="001D2EA8">
        <w:rPr>
          <w:color w:val="948A54" w:themeColor="background2" w:themeShade="80"/>
          <w:sz w:val="28"/>
          <w:szCs w:val="28"/>
        </w:rPr>
        <w:t xml:space="preserve">Реализация поставленных задач в полной мере возможна лишь при условии тесного взаимодействия детского сада и семьи. Родители принимают активное участие в конкурсах, выставках, помогают пополнять «уголок экспериментирования» необходимыми материалами и оборудованием. В «родительском уголке» можно увидеть рекомендации по организации интересных опытов в домашних условиях. В конце года мы проводим диагностику, с помощью которой определяю уровень овладения детьми экспериментальной деятельностью (использую рекомендации Л. Н. Прохоровой). Результаты показывают, что у детей сформировался интерес к проведению опытов, исследовательской деятельности. Возросло количество вопросов, появились потребность получать ответы экспериментальным путем и попытки работать работы с ними, которые очень просты и легко запоминаются. Давая словесный отчёт об </w:t>
      </w:r>
      <w:proofErr w:type="gramStart"/>
      <w:r w:rsidRPr="001D2EA8">
        <w:rPr>
          <w:color w:val="948A54" w:themeColor="background2" w:themeShade="80"/>
          <w:sz w:val="28"/>
          <w:szCs w:val="28"/>
        </w:rPr>
        <w:t>увиденном</w:t>
      </w:r>
      <w:proofErr w:type="gramEnd"/>
      <w:r w:rsidRPr="001D2EA8">
        <w:rPr>
          <w:color w:val="948A54" w:themeColor="background2" w:themeShade="80"/>
          <w:sz w:val="28"/>
          <w:szCs w:val="28"/>
        </w:rPr>
        <w:t>, дети не ограничиваются отдельными фразами, а произносят несколько предложений, которые хотя и не являются самостоятельным рассказом, но уже приближаются к нему по объему. Как показывают результаты исследований, детское экспериментирование, будучи внутренне мотивированной деятельностью, таит в себе огромный потенциал для развития творческой исследовательской активности и самостоятельности у дошкольников.</w:t>
      </w:r>
    </w:p>
    <w:p w:rsidR="00FF224A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t xml:space="preserve">  </w:t>
      </w:r>
    </w:p>
    <w:p w:rsidR="00FF224A" w:rsidRDefault="00FF224A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</w:p>
    <w:p w:rsidR="001501F3" w:rsidRPr="001D2EA8" w:rsidRDefault="001501F3" w:rsidP="00FF224A">
      <w:pPr>
        <w:spacing w:line="260" w:lineRule="auto"/>
        <w:ind w:right="424"/>
        <w:jc w:val="both"/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lastRenderedPageBreak/>
        <w:t xml:space="preserve"> </w:t>
      </w:r>
      <w:r w:rsidRPr="001D2EA8">
        <w:rPr>
          <w:color w:val="948A54" w:themeColor="background2" w:themeShade="80"/>
          <w:sz w:val="28"/>
          <w:szCs w:val="28"/>
        </w:rPr>
        <w:t>В настоящее время мы продолжае</w:t>
      </w:r>
      <w:r w:rsidR="00FF224A">
        <w:rPr>
          <w:color w:val="948A54" w:themeColor="background2" w:themeShade="80"/>
          <w:sz w:val="28"/>
          <w:szCs w:val="28"/>
        </w:rPr>
        <w:t xml:space="preserve">м работу по этой теме. Уверены, </w:t>
      </w:r>
      <w:r w:rsidRPr="001D2EA8">
        <w:rPr>
          <w:color w:val="948A54" w:themeColor="background2" w:themeShade="80"/>
          <w:sz w:val="28"/>
          <w:szCs w:val="28"/>
        </w:rPr>
        <w:t xml:space="preserve">что пройдет интересно и насыщенно всеми педагогами, которые принимают участие в жизни детей, мы создадим все условия для их развития. Для этого есть прочная </w:t>
      </w:r>
      <w:proofErr w:type="spellStart"/>
      <w:r w:rsidRPr="001D2EA8">
        <w:rPr>
          <w:color w:val="948A54" w:themeColor="background2" w:themeShade="80"/>
          <w:sz w:val="28"/>
          <w:szCs w:val="28"/>
        </w:rPr>
        <w:t>основа</w:t>
      </w:r>
      <w:proofErr w:type="gramStart"/>
      <w:r w:rsidRPr="001D2EA8">
        <w:rPr>
          <w:color w:val="948A54" w:themeColor="background2" w:themeShade="80"/>
          <w:sz w:val="28"/>
          <w:szCs w:val="28"/>
        </w:rPr>
        <w:t>:у</w:t>
      </w:r>
      <w:proofErr w:type="gramEnd"/>
      <w:r w:rsidRPr="001D2EA8">
        <w:rPr>
          <w:color w:val="948A54" w:themeColor="background2" w:themeShade="80"/>
          <w:sz w:val="28"/>
          <w:szCs w:val="28"/>
        </w:rPr>
        <w:t>стоявшиеся</w:t>
      </w:r>
      <w:proofErr w:type="spellEnd"/>
      <w:r w:rsidRPr="001D2EA8">
        <w:rPr>
          <w:color w:val="948A54" w:themeColor="background2" w:themeShade="80"/>
          <w:sz w:val="28"/>
          <w:szCs w:val="28"/>
        </w:rPr>
        <w:t xml:space="preserve"> взаимоотношения с воспитанниками, добрая атмосфера в группе, наше желание находиться с детьми и стремление к профессиональному росту.</w:t>
      </w: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</w:rPr>
      </w:pP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</w:rPr>
      </w:pP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</w:rPr>
      </w:pP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</w:rPr>
      </w:pPr>
    </w:p>
    <w:p w:rsidR="001501F3" w:rsidRDefault="001501F3" w:rsidP="00FF224A">
      <w:pPr>
        <w:spacing w:line="260" w:lineRule="auto"/>
        <w:ind w:right="424"/>
        <w:jc w:val="both"/>
        <w:rPr>
          <w:color w:val="948A54" w:themeColor="background2" w:themeShade="80"/>
        </w:rPr>
      </w:pPr>
    </w:p>
    <w:p w:rsidR="00ED7C23" w:rsidRDefault="00ED7C23" w:rsidP="00FF224A">
      <w:pPr>
        <w:ind w:right="424"/>
        <w:jc w:val="both"/>
      </w:pPr>
    </w:p>
    <w:sectPr w:rsidR="00ED7C23" w:rsidSect="00FF224A">
      <w:pgSz w:w="11906" w:h="16838"/>
      <w:pgMar w:top="1134" w:right="850" w:bottom="1134" w:left="1418" w:header="708" w:footer="708" w:gutter="0"/>
      <w:pgBorders w:offsetFrom="page">
        <w:top w:val="vine" w:sz="24" w:space="24" w:color="FFFF00"/>
        <w:left w:val="vine" w:sz="24" w:space="24" w:color="FFFF00"/>
        <w:bottom w:val="vine" w:sz="24" w:space="24" w:color="FFFF00"/>
        <w:right w:val="vine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1501F3"/>
    <w:rsid w:val="000370BA"/>
    <w:rsid w:val="001501F3"/>
    <w:rsid w:val="00192475"/>
    <w:rsid w:val="00ED7C23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F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501F3"/>
    <w:pPr>
      <w:widowControl w:val="0"/>
      <w:autoSpaceDE w:val="0"/>
      <w:autoSpaceDN w:val="0"/>
      <w:adjustRightInd w:val="0"/>
      <w:spacing w:after="0" w:line="320" w:lineRule="auto"/>
      <w:ind w:left="120"/>
      <w:jc w:val="center"/>
    </w:pPr>
    <w:rPr>
      <w:rFonts w:ascii="Arial" w:eastAsiaTheme="minorEastAsia" w:hAnsi="Arial" w:cs="Arial"/>
      <w:sz w:val="44"/>
      <w:szCs w:val="44"/>
      <w:lang w:eastAsia="ru-RU"/>
    </w:rPr>
  </w:style>
  <w:style w:type="paragraph" w:customStyle="1" w:styleId="FR2">
    <w:name w:val="FR2"/>
    <w:uiPriority w:val="99"/>
    <w:rsid w:val="001501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40"/>
      <w:szCs w:val="40"/>
      <w:lang w:eastAsia="ru-RU"/>
    </w:rPr>
  </w:style>
  <w:style w:type="paragraph" w:customStyle="1" w:styleId="FR3">
    <w:name w:val="FR3"/>
    <w:uiPriority w:val="99"/>
    <w:rsid w:val="001501F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Theme="minorEastAsia" w:hAnsi="Courier New" w:cs="Courier New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24A9-F50E-4EB4-B947-7B14957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2012-03-31T19:16:00Z</dcterms:created>
  <dcterms:modified xsi:type="dcterms:W3CDTF">2012-03-31T19:30:00Z</dcterms:modified>
</cp:coreProperties>
</file>