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B6" w:rsidRPr="00CA07B6" w:rsidRDefault="00CA07B6" w:rsidP="00CA07B6">
      <w:pPr>
        <w:spacing w:after="0" w:line="240" w:lineRule="auto"/>
        <w:outlineLvl w:val="2"/>
        <w:rPr>
          <w:rFonts w:ascii="Palatino Linotype" w:eastAsia="Times New Roman" w:hAnsi="Palatino Linotype" w:cs="Times New Roman"/>
          <w:color w:val="A90707"/>
          <w:sz w:val="43"/>
          <w:szCs w:val="43"/>
          <w:lang w:eastAsia="ru-RU"/>
        </w:rPr>
      </w:pPr>
      <w:r w:rsidRPr="00CA07B6">
        <w:rPr>
          <w:rFonts w:ascii="Palatino Linotype" w:eastAsia="Times New Roman" w:hAnsi="Palatino Linotype" w:cs="Times New Roman"/>
          <w:color w:val="A90707"/>
          <w:sz w:val="43"/>
          <w:szCs w:val="43"/>
          <w:lang w:eastAsia="ru-RU"/>
        </w:rPr>
        <w:t>Кружок по духовно-патриотическому воспитанию как один из подходов к взаимодействию семьи и ДОУ</w:t>
      </w:r>
    </w:p>
    <w:tbl>
      <w:tblPr>
        <w:tblW w:w="16845" w:type="dxa"/>
        <w:tblCellSpacing w:w="0" w:type="dxa"/>
        <w:tblInd w:w="-11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45"/>
      </w:tblGrid>
      <w:tr w:rsidR="00CA07B6" w:rsidRPr="00CA07B6" w:rsidTr="00CA07B6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7B6" w:rsidRPr="00CA07B6" w:rsidRDefault="00CA07B6" w:rsidP="00CA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          Автор</w:t>
            </w:r>
            <w:r w:rsidRPr="00CA07B6">
              <w:rPr>
                <w:rFonts w:ascii="Lucida Sans" w:eastAsia="Times New Roman" w:hAnsi="Lucida Sans" w:cs="Times New Roman"/>
                <w:sz w:val="20"/>
                <w:szCs w:val="20"/>
                <w:lang w:eastAsia="ru-RU"/>
              </w:rPr>
              <w:t>: </w:t>
            </w:r>
            <w:r w:rsidRPr="00CA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Геращенко  Юлия  Вячеславовна</w:t>
            </w:r>
            <w:r w:rsidRPr="00CA07B6">
              <w:rPr>
                <w:rFonts w:ascii="Lucida Sans" w:eastAsia="Times New Roman" w:hAnsi="Lucida Sans" w:cs="Times New Roman"/>
                <w:sz w:val="20"/>
                <w:szCs w:val="20"/>
                <w:lang w:eastAsia="ru-RU"/>
              </w:rPr>
              <w:t>, </w:t>
            </w:r>
            <w:r w:rsidRPr="00CA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  <w:r w:rsidRPr="00CA0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A07B6">
              <w:rPr>
                <w:rFonts w:ascii="Lucida Sans" w:eastAsia="Times New Roman" w:hAnsi="Lucida Sans" w:cs="Times New Roman"/>
                <w:sz w:val="20"/>
                <w:szCs w:val="20"/>
                <w:lang w:eastAsia="ru-RU"/>
              </w:rPr>
              <w:t>2 </w:t>
            </w:r>
            <w:r w:rsidRPr="00CA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квалификационной</w:t>
            </w:r>
            <w:r w:rsidRPr="00CA07B6">
              <w:rPr>
                <w:rFonts w:ascii="Lucida Sans" w:eastAsia="Times New Roman" w:hAnsi="Lucida Sans" w:cs="Times New Roman"/>
                <w:sz w:val="20"/>
                <w:szCs w:val="20"/>
                <w:lang w:eastAsia="ru-RU"/>
              </w:rPr>
              <w:t> </w:t>
            </w:r>
            <w:r w:rsidRPr="00CA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категории</w:t>
            </w:r>
            <w:r w:rsidRPr="00CA07B6">
              <w:rPr>
                <w:rFonts w:ascii="Lucida Sans" w:eastAsia="Times New Roman" w:hAnsi="Lucida Sans" w:cs="Times New Roman"/>
                <w:sz w:val="20"/>
                <w:szCs w:val="20"/>
                <w:lang w:eastAsia="ru-RU"/>
              </w:rPr>
              <w:t> </w:t>
            </w:r>
            <w:r w:rsidRPr="00CA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МДОУ</w:t>
            </w:r>
            <w:r w:rsidRPr="00CA07B6">
              <w:rPr>
                <w:rFonts w:ascii="Lucida Sans" w:eastAsia="Times New Roman" w:hAnsi="Lucida Sans" w:cs="Lucida San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CA07B6">
              <w:rPr>
                <w:rFonts w:ascii="Lucida Sans" w:eastAsia="Times New Roman" w:hAnsi="Lucida Sans" w:cs="Lucida Sans"/>
                <w:sz w:val="20"/>
                <w:szCs w:val="20"/>
                <w:lang w:eastAsia="ru-RU"/>
              </w:rPr>
              <w:t>/</w:t>
            </w:r>
            <w:r w:rsidRPr="00CA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CA07B6">
              <w:rPr>
                <w:rFonts w:ascii="Lucida Sans" w:eastAsia="Times New Roman" w:hAnsi="Lucida Sans" w:cs="Lucida Sans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A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Черёмушки</w:t>
            </w:r>
            <w:proofErr w:type="spellEnd"/>
            <w:r w:rsidRPr="00CA07B6">
              <w:rPr>
                <w:rFonts w:ascii="Lucida Sans" w:eastAsia="Times New Roman" w:hAnsi="Lucida Sans" w:cs="Times New Roman"/>
                <w:sz w:val="20"/>
                <w:szCs w:val="20"/>
                <w:lang w:eastAsia="ru-RU"/>
              </w:rPr>
              <w:t>"</w:t>
            </w:r>
          </w:p>
          <w:p w:rsidR="00CA07B6" w:rsidRPr="00CA07B6" w:rsidRDefault="00CA07B6" w:rsidP="00CA07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Одним из новшеств современного воспитания рассматривается введение в  дошкольных учреждениях кружков по духовно патриотическому воспитанию. Актуальность данного введения обуславливается тем, что в обществе сложилась отрицательная ситуация в вопросе духовно-нравственного воспитания молодого поколения. Характерными причинами данной ситуации явились: отсутствие четких положительных жизненных ориентиров для молодого поколения, резкое ухудшение морально-нравственной обстановки в обществе, спад </w:t>
            </w:r>
            <w:proofErr w:type="spellStart"/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культурно-досуговой</w:t>
            </w:r>
            <w:proofErr w:type="spellEnd"/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работы с детьми. В процессе работы кружка решаются задачи, связанные с формированием у детей знаний родной культуры и воспитанием у них гордости за свою культурную принадлежность, возрождением традиций семейного воспитания, вовлечением родителей в процесс приобщения детей к духовно-нравственным ценностям.</w:t>
            </w:r>
            <w:r w:rsidRPr="00CA07B6">
              <w:rPr>
                <w:rFonts w:ascii="Arial" w:eastAsia="Times New Roman" w:hAnsi="Arial" w:cs="Arial"/>
                <w:sz w:val="28"/>
                <w:lang w:eastAsia="ru-RU"/>
              </w:rPr>
              <w:t> </w:t>
            </w:r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Предпринятые на сегодняшний день попытки воспитания духовно-нравственной личности показывают, что самым слабым, местом в этой деятельности является семья. 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Поэтому необходимо помочь родителям осознать, что в первую очередь в семье должны сохраняться и передаваться нравственные и духовные обычаи и ценности.</w:t>
            </w:r>
            <w:r w:rsidRPr="00CA07B6">
              <w:rPr>
                <w:rFonts w:ascii="Arial" w:eastAsia="Times New Roman" w:hAnsi="Arial" w:cs="Arial"/>
                <w:sz w:val="28"/>
                <w:lang w:eastAsia="ru-RU"/>
              </w:rPr>
              <w:t> </w:t>
            </w:r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[2]</w:t>
            </w:r>
          </w:p>
          <w:p w:rsidR="00CA07B6" w:rsidRPr="00CA07B6" w:rsidRDefault="00CA07B6" w:rsidP="00CA07B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Огромная роль в нравственном становлении личности дошкольника  отводится на принцип взаимодействия воспитателя и родителей. Без данного принципа просто не возможна работа в данном направлении.  Способность радоваться жизни и умение мужественно переносить трудности закладывается в раннем детстве. Дети чутки и восприимчивы ко всему, что их окружает, а достичь им нужно очень многое. Чтобы стать добрыми к людям, надо научиться понимать других, проявлять сочувствие, честно признавать свои ошибки, быть трудолюбивыми, удивляться красоте окружающей природы, бережно относиться к ней. Конечно, трудно перечислить все нравственные качества человека будущего общества, но главное, что эти качества должны закладываться сегодня. Очень хочется, чтобы детство наших детей было счастливым. Надо подчеркнуть, что формирование нравственных понятий — это очень сложный и длительный процесс. Он       требует постоянных усилий воспитателей и   родителей, систематической и планомерной работы по формированию чувств и сознания детей. Очень много нужно еще сделать в дошкольном </w:t>
            </w:r>
            <w:proofErr w:type="gramStart"/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возрасте</w:t>
            </w:r>
            <w:proofErr w:type="gramEnd"/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 чтобы воспитывать в </w:t>
            </w:r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детях нравственное чувство, вести их к подлинной духовности. [1]</w:t>
            </w:r>
          </w:p>
          <w:p w:rsidR="00CA07B6" w:rsidRPr="00CA07B6" w:rsidRDefault="00CA07B6" w:rsidP="00CA07B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Одним из методов воспитания данных качеств</w:t>
            </w:r>
            <w:proofErr w:type="gramStart"/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proofErr w:type="gramEnd"/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</w:t>
            </w:r>
            <w:proofErr w:type="gramEnd"/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вляется  метод работы со сказками. </w:t>
            </w:r>
            <w:proofErr w:type="gramStart"/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Воспитателю при руководстве чтением сказок необходимо, опираясь на специфику сказочного жанра, целенаправленно формировать у детей оптимальный объем умений, концентрирующих внимание детей на главном в “сказочном мире”, умение выделить при чтении и рассказывании сходные по идейному содержанию эпизоды с одним и тем же героем и определять их эмоциональный характер для развития у детей способности к сопереживанию, эмоциональной и образной памяти.   </w:t>
            </w:r>
            <w:proofErr w:type="gramEnd"/>
          </w:p>
          <w:p w:rsidR="00CA07B6" w:rsidRPr="00CA07B6" w:rsidRDefault="00CA07B6" w:rsidP="00CA07B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Основное внимание в выполнении кружковой работы уделяется работе с семьей. И предусмотрены такие формы работы с родителями:</w:t>
            </w:r>
          </w:p>
          <w:p w:rsidR="00CA07B6" w:rsidRPr="00CA07B6" w:rsidRDefault="00CA07B6" w:rsidP="00CA07B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-родительские собрания на духовно-нравственные темы;</w:t>
            </w:r>
          </w:p>
          <w:p w:rsidR="00CA07B6" w:rsidRPr="00CA07B6" w:rsidRDefault="00CA07B6" w:rsidP="00CA07B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-открытые показы воспитательно-образовательного процесса;</w:t>
            </w:r>
          </w:p>
          <w:p w:rsidR="00CA07B6" w:rsidRPr="00CA07B6" w:rsidRDefault="00CA07B6" w:rsidP="00CA07B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-вечера вопросов и ответов;</w:t>
            </w:r>
          </w:p>
          <w:p w:rsidR="00CA07B6" w:rsidRPr="00CA07B6" w:rsidRDefault="00CA07B6" w:rsidP="00CA07B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-проведение совместных учебных мероприятий выставки, конкурсы рисунков и поделок;</w:t>
            </w:r>
          </w:p>
          <w:p w:rsidR="00CA07B6" w:rsidRPr="00CA07B6" w:rsidRDefault="00CA07B6" w:rsidP="00CA07B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-анкетирование и тестирование родителей с целью выявления ошибок и коррекции процесса духовно-нравственного воспитания в семье;</w:t>
            </w:r>
          </w:p>
          <w:p w:rsidR="00CA07B6" w:rsidRPr="00CA07B6" w:rsidRDefault="00CA07B6" w:rsidP="00CA07B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-индивидуальные консультации</w:t>
            </w:r>
            <w:proofErr w:type="gramStart"/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CA07B6" w:rsidRPr="00CA07B6" w:rsidRDefault="00CA07B6" w:rsidP="00CA07B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-наглядные виды работы: информационные стенды для родителей, папки-передвижки, выставки детских работ, дидактических игр, литературы;</w:t>
            </w:r>
          </w:p>
          <w:p w:rsidR="00CA07B6" w:rsidRPr="00CA07B6" w:rsidRDefault="00CA07B6" w:rsidP="00CA07B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-экскурсии;</w:t>
            </w:r>
          </w:p>
          <w:p w:rsidR="00CA07B6" w:rsidRPr="00CA07B6" w:rsidRDefault="00CA07B6" w:rsidP="00CA07B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-визиты домой;</w:t>
            </w:r>
          </w:p>
          <w:p w:rsidR="00CA07B6" w:rsidRPr="00CA07B6" w:rsidRDefault="00CA07B6" w:rsidP="00CA07B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-индивидуальная работа с детьми дома (ведение тетради эмоционального развития ребенка);</w:t>
            </w:r>
          </w:p>
          <w:p w:rsidR="00CA07B6" w:rsidRPr="00CA07B6" w:rsidRDefault="00CA07B6" w:rsidP="00CA07B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-совместные с родителями праздники, спектакли, именины детей;</w:t>
            </w:r>
          </w:p>
          <w:p w:rsidR="00CA07B6" w:rsidRPr="00CA07B6" w:rsidRDefault="00CA07B6" w:rsidP="00CA07B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-помощь родителей детскому саду в подготовке праздников. [3]</w:t>
            </w:r>
          </w:p>
          <w:p w:rsidR="00CA07B6" w:rsidRPr="00CA07B6" w:rsidRDefault="00CA07B6" w:rsidP="00CA07B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Важно  отметить, что перечисленные приемы нацеливают  на</w:t>
            </w:r>
            <w:r w:rsidRPr="00CA07B6">
              <w:rPr>
                <w:rFonts w:ascii="Arial" w:eastAsia="Times New Roman" w:hAnsi="Arial" w:cs="Arial"/>
                <w:sz w:val="28"/>
                <w:lang w:eastAsia="ru-RU"/>
              </w:rPr>
              <w:t> </w:t>
            </w:r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успешное решение задач воспитания. Применение этих методов возможно только при объединении усилий семьи и других социальных институтов. Общеобразовательные учреждения по-прежнему остаются одним из важнейших социальных институтов, обеспечивающих воспитательный процесс</w:t>
            </w:r>
            <w:proofErr w:type="gramStart"/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Семья и ДОУ имеют свои особые функции и не могут заменить друг друга. Важным условием преемственности, является установление доверительного делового контакта между семьей и детским садом, в ходе которого корректируется воспитательная позиция родителей, педагогов, что особенно необходимо при подготовке детей в школу.</w:t>
            </w:r>
          </w:p>
          <w:p w:rsidR="00CA07B6" w:rsidRPr="00CA07B6" w:rsidRDefault="00CA07B6" w:rsidP="00CA07B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Современные подходы к организации взаимодействия дошкольного образовательного учреждения с семьей должны быть основаны на сотрудничестве и взаимодействии при условии открытости детского сада внутрь (вовлечение родителей в образовательный процесс детского сада) и наружу (сотрудничество ДОУ с расположенными на его территории социальными институтами: общеобразовательными, музыкальными, спортивными школами, библиотеками и т.д.). Особое значение должно придаваться изучению условий воспитания детей в семье. Помимо вышеуказанных методов анкетирования и тестирования существует масса других способов изучения семьи, как групповых, так и индивидуальных. Самым распространенным является посещение. Таким образом, использование современных подходов в  взаимодействии дошкольного образовательного учреждения с семьей</w:t>
            </w:r>
            <w:proofErr w:type="gramStart"/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proofErr w:type="gramEnd"/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</w:t>
            </w:r>
            <w:proofErr w:type="gramEnd"/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пособствует повышению эффективности работы с родителями.</w:t>
            </w:r>
          </w:p>
          <w:p w:rsidR="00CA07B6" w:rsidRPr="00CA07B6" w:rsidRDefault="00CA07B6" w:rsidP="00CA07B6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Литература:</w:t>
            </w:r>
          </w:p>
          <w:p w:rsidR="00CA07B6" w:rsidRPr="00CA07B6" w:rsidRDefault="00CA07B6" w:rsidP="00CA07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</w:t>
            </w:r>
            <w:r w:rsidRPr="00CA07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Бородина А.В. Культура и творчество в детском саду: программа воспитания и обучения детей дошкольного возраста. /А. В. Бородина. </w:t>
            </w:r>
            <w:proofErr w:type="spellStart"/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М.:Основы</w:t>
            </w:r>
            <w:proofErr w:type="spellEnd"/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православной культуры,2008.</w:t>
            </w:r>
          </w:p>
          <w:p w:rsidR="00CA07B6" w:rsidRPr="00CA07B6" w:rsidRDefault="00CA07B6" w:rsidP="00CA07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2.Гладких Л.П. Основы православной культуры; </w:t>
            </w:r>
            <w:proofErr w:type="spellStart"/>
            <w:proofErr w:type="gramStart"/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Мир-прекрасное</w:t>
            </w:r>
            <w:proofErr w:type="spellEnd"/>
            <w:proofErr w:type="gramEnd"/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творение: учебно-методическое пособие для </w:t>
            </w:r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педагогов детских садов/ Л.П.Гладких, В.П. Меньшиков. Курск,2008.</w:t>
            </w:r>
          </w:p>
          <w:p w:rsidR="00CA07B6" w:rsidRPr="00CA07B6" w:rsidRDefault="00CA07B6" w:rsidP="00CA07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</w:t>
            </w:r>
            <w:r w:rsidRPr="00CA07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Евдокимова Н. В. Детский сад и семья: методика работы с родителями: пособие для педагогов и родителей/ Н.В. Евдокимова, </w:t>
            </w:r>
            <w:proofErr w:type="spellStart"/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Н.В.Додокина</w:t>
            </w:r>
            <w:proofErr w:type="spellEnd"/>
            <w:r w:rsidRPr="00CA07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Е.А.Кудрявцева. М: Мозаика-Синтез,2007.</w:t>
            </w:r>
          </w:p>
        </w:tc>
      </w:tr>
    </w:tbl>
    <w:p w:rsidR="00E844E0" w:rsidRDefault="00E844E0" w:rsidP="00CA07B6">
      <w:pPr>
        <w:spacing w:after="0" w:line="240" w:lineRule="auto"/>
      </w:pPr>
      <w:bookmarkStart w:id="0" w:name="page-comments"/>
      <w:bookmarkEnd w:id="0"/>
    </w:p>
    <w:sectPr w:rsidR="00E844E0" w:rsidSect="00CA07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7B6"/>
    <w:rsid w:val="00CA07B6"/>
    <w:rsid w:val="00E8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E0"/>
  </w:style>
  <w:style w:type="paragraph" w:styleId="3">
    <w:name w:val="heading 3"/>
    <w:basedOn w:val="a"/>
    <w:link w:val="30"/>
    <w:uiPriority w:val="9"/>
    <w:qFormat/>
    <w:rsid w:val="00CA0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0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A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7B6"/>
  </w:style>
  <w:style w:type="paragraph" w:styleId="a4">
    <w:name w:val="Balloon Text"/>
    <w:basedOn w:val="a"/>
    <w:link w:val="a5"/>
    <w:uiPriority w:val="99"/>
    <w:semiHidden/>
    <w:unhideWhenUsed/>
    <w:rsid w:val="00CA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8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6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85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9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3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42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0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4" w:color="E8E8E8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15177">
                                              <w:marLeft w:val="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14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06667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6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67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00256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00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79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481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418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20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889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053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99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2013-09-12T10:23:00Z</dcterms:created>
  <dcterms:modified xsi:type="dcterms:W3CDTF">2013-09-12T10:27:00Z</dcterms:modified>
</cp:coreProperties>
</file>