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8" w:rsidRDefault="00264EB8" w:rsidP="00264EB8">
      <w:pPr>
        <w:pBdr>
          <w:bottom w:val="single" w:sz="6" w:space="0" w:color="CCCCCC"/>
        </w:pBdr>
        <w:spacing w:before="195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color w:val="00009D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caps/>
          <w:color w:val="00009D"/>
          <w:sz w:val="28"/>
          <w:szCs w:val="28"/>
          <w:lang w:eastAsia="ru-RU"/>
        </w:rPr>
        <w:t>логопедические  занятия дома</w:t>
      </w:r>
    </w:p>
    <w:p w:rsidR="001B76D8" w:rsidRDefault="001B76D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Коррекционный процесс – процесс не прерывный. Для достижения положительных результатов, необходимо проводить работу не только в условиях ДОУ, но и в домашних. 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</w:t>
      </w:r>
      <w:r w:rsidR="00416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начать заниматься со своим ребенком </w:t>
      </w:r>
      <w:r w:rsidR="00416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 необходимо создать следующие условия: 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«Лото» различной тематики (зоологическое, биологическое, «Посуда», «Мебель» и т.п.).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Разрезные картинки из двух и более частей.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264EB8" w:rsidRDefault="00264EB8" w:rsidP="00264EB8">
      <w:pPr>
        <w:numPr>
          <w:ilvl w:val="0"/>
          <w:numId w:val="1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Тетрадь или альбом для наклеивания картинок и планирования занятий.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Основная трудность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игровая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Все занятия должны строиться по правилам игры!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Редкий ребенок будет сидеть на месте</w:t>
      </w:r>
      <w:r w:rsidR="001B7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впитывать знания.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переживайте! Ваши старания не пройдут даром, и результат занятий обязательно проявится.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EB8" w:rsidRDefault="00264EB8" w:rsidP="00264EB8">
      <w:pPr>
        <w:spacing w:before="195" w:after="150" w:line="240" w:lineRule="auto"/>
        <w:jc w:val="both"/>
        <w:outlineLvl w:val="2"/>
        <w:rPr>
          <w:rFonts w:ascii="Times New Roman" w:eastAsia="Times New Roman" w:hAnsi="Times New Roman"/>
          <w:b/>
          <w:bCs/>
          <w:caps/>
          <w:color w:val="2E3D7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aps/>
          <w:color w:val="2E3D70"/>
          <w:sz w:val="28"/>
          <w:szCs w:val="28"/>
          <w:lang w:eastAsia="ru-RU"/>
        </w:rPr>
        <w:t>Советы логопеда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результата необходимо заниматься каждый день. Ежедневно проводятся:</w:t>
      </w:r>
    </w:p>
    <w:p w:rsidR="00264EB8" w:rsidRDefault="00264EB8" w:rsidP="00264EB8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развитие мелкой моторики,</w:t>
      </w:r>
    </w:p>
    <w:p w:rsidR="00264EB8" w:rsidRDefault="00264EB8" w:rsidP="00264EB8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артикуляционная гимнастика (лучше 2 раза в день),</w:t>
      </w:r>
    </w:p>
    <w:p w:rsidR="00264EB8" w:rsidRDefault="00264EB8" w:rsidP="00264EB8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развитие слухового внимания или фонематического слуха,</w:t>
      </w:r>
    </w:p>
    <w:p w:rsidR="00264EB8" w:rsidRDefault="00264EB8" w:rsidP="00264EB8">
      <w:pPr>
        <w:numPr>
          <w:ilvl w:val="0"/>
          <w:numId w:val="2"/>
        </w:numPr>
        <w:spacing w:after="45" w:line="240" w:lineRule="auto"/>
        <w:ind w:left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формирование лексико-грамматических категорий.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игр – 2-3 в день, помимо игр на развитие мелкой моторики и артикуляционной гимнастики.</w:t>
      </w:r>
      <w:r w:rsidR="00416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переутомляйте малыша! Не перегружайте информацией! Это может стать причиной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заикания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ачинайте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Длительность занятия без перерыва не должна превышать 15 – 20 минут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Говорите четко, повернувшись лицом к ребенку. Пусть он видит движения ваших губ, запоминает их.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</w:t>
      </w:r>
    </w:p>
    <w:p w:rsidR="00264EB8" w:rsidRDefault="00264EB8" w:rsidP="00264EB8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 откладывайте на завтра то, что можно сделать сегодня! Терпения вам и успехов!</w:t>
      </w:r>
    </w:p>
    <w:p w:rsidR="00264EB8" w:rsidRDefault="00264EB8" w:rsidP="00264EB8">
      <w:pPr>
        <w:rPr>
          <w:rFonts w:ascii="Times New Roman" w:hAnsi="Times New Roman"/>
          <w:sz w:val="28"/>
          <w:szCs w:val="28"/>
          <w:u w:val="single"/>
        </w:rPr>
      </w:pPr>
    </w:p>
    <w:p w:rsidR="00FA6514" w:rsidRDefault="00FA6514"/>
    <w:sectPr w:rsidR="00F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7A6C"/>
    <w:multiLevelType w:val="multilevel"/>
    <w:tmpl w:val="CB8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D6349"/>
    <w:multiLevelType w:val="multilevel"/>
    <w:tmpl w:val="4DD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8C"/>
    <w:rsid w:val="001B76D8"/>
    <w:rsid w:val="00264EB8"/>
    <w:rsid w:val="0041668F"/>
    <w:rsid w:val="00476EF9"/>
    <w:rsid w:val="00B5488C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2014-01-16T06:22:00Z</dcterms:created>
  <dcterms:modified xsi:type="dcterms:W3CDTF">2014-01-16T06:11:00Z</dcterms:modified>
</cp:coreProperties>
</file>