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8" w:rsidRPr="004C6B99" w:rsidRDefault="003E18F8" w:rsidP="003E18F8">
      <w:pPr>
        <w:jc w:val="center"/>
        <w:rPr>
          <w:color w:val="8064A2" w:themeColor="accent4"/>
        </w:rPr>
      </w:pPr>
      <w:r w:rsidRPr="004C6B99">
        <w:rPr>
          <w:color w:val="8064A2" w:themeColor="accent4"/>
        </w:rPr>
        <w:t>Муниципальное  дошкольное  образовательное  учреждение  комбинированного  вида</w:t>
      </w:r>
    </w:p>
    <w:p w:rsidR="003E18F8" w:rsidRPr="004C6B99" w:rsidRDefault="003E18F8" w:rsidP="003E18F8">
      <w:pPr>
        <w:jc w:val="center"/>
        <w:rPr>
          <w:color w:val="8064A2" w:themeColor="accent4"/>
        </w:rPr>
      </w:pPr>
      <w:r w:rsidRPr="004C6B99">
        <w:rPr>
          <w:color w:val="8064A2" w:themeColor="accent4"/>
        </w:rPr>
        <w:t>Детский сад №23 «Ягодка»</w:t>
      </w:r>
    </w:p>
    <w:p w:rsidR="003E18F8" w:rsidRPr="004C6B99" w:rsidRDefault="003E18F8" w:rsidP="003E18F8">
      <w:pPr>
        <w:jc w:val="center"/>
        <w:rPr>
          <w:color w:val="8064A2" w:themeColor="accent4"/>
        </w:rPr>
      </w:pPr>
    </w:p>
    <w:p w:rsidR="003E18F8" w:rsidRPr="004C6B99" w:rsidRDefault="003E18F8" w:rsidP="003E18F8">
      <w:pPr>
        <w:jc w:val="center"/>
        <w:rPr>
          <w:color w:val="8064A2" w:themeColor="accent4"/>
        </w:rPr>
      </w:pPr>
    </w:p>
    <w:p w:rsidR="003E18F8" w:rsidRPr="004C6B99" w:rsidRDefault="003E18F8" w:rsidP="003E18F8">
      <w:pPr>
        <w:jc w:val="center"/>
        <w:rPr>
          <w:color w:val="8064A2" w:themeColor="accent4"/>
        </w:rPr>
      </w:pPr>
    </w:p>
    <w:p w:rsidR="003E18F8" w:rsidRPr="004C6B99" w:rsidRDefault="003E18F8" w:rsidP="003E18F8">
      <w:pPr>
        <w:jc w:val="center"/>
        <w:rPr>
          <w:color w:val="8064A2" w:themeColor="accent4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56"/>
          <w:szCs w:val="56"/>
        </w:rPr>
      </w:pPr>
      <w:r w:rsidRPr="004C6B99">
        <w:rPr>
          <w:color w:val="8064A2" w:themeColor="accent4"/>
          <w:sz w:val="56"/>
          <w:szCs w:val="56"/>
        </w:rPr>
        <w:t xml:space="preserve">Занятие  на  тему: </w:t>
      </w:r>
    </w:p>
    <w:p w:rsidR="003E18F8" w:rsidRPr="004C6B99" w:rsidRDefault="003E18F8" w:rsidP="003E18F8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548DD4" w:themeColor="text2" w:themeTint="99"/>
          <w:sz w:val="48"/>
          <w:szCs w:val="48"/>
        </w:rPr>
      </w:pPr>
      <w:r w:rsidRPr="004C6B99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«Мы делаем добро руками»</w:t>
      </w:r>
    </w:p>
    <w:p w:rsidR="003E18F8" w:rsidRPr="004C6B99" w:rsidRDefault="003E18F8" w:rsidP="003E18F8">
      <w:pPr>
        <w:jc w:val="center"/>
        <w:rPr>
          <w:color w:val="548DD4" w:themeColor="text2" w:themeTint="99"/>
          <w:sz w:val="48"/>
          <w:szCs w:val="48"/>
        </w:rPr>
      </w:pPr>
      <w:r w:rsidRPr="004C6B99">
        <w:rPr>
          <w:color w:val="548DD4" w:themeColor="text2" w:themeTint="99"/>
          <w:sz w:val="48"/>
          <w:szCs w:val="48"/>
        </w:rPr>
        <w:t xml:space="preserve"> (Старшая  группа)</w:t>
      </w: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8"/>
          <w:szCs w:val="48"/>
        </w:rPr>
      </w:pPr>
    </w:p>
    <w:p w:rsidR="003E18F8" w:rsidRPr="004C6B99" w:rsidRDefault="003E18F8" w:rsidP="003E18F8">
      <w:pPr>
        <w:jc w:val="center"/>
        <w:rPr>
          <w:color w:val="8064A2" w:themeColor="accent4"/>
          <w:sz w:val="40"/>
          <w:szCs w:val="40"/>
        </w:rPr>
      </w:pPr>
      <w:r w:rsidRPr="004C6B99">
        <w:rPr>
          <w:color w:val="8064A2" w:themeColor="accent4"/>
          <w:sz w:val="40"/>
          <w:szCs w:val="40"/>
        </w:rPr>
        <w:t>2012 год</w:t>
      </w:r>
    </w:p>
    <w:p w:rsidR="003E18F8" w:rsidRPr="004C6B99" w:rsidRDefault="003E18F8" w:rsidP="003E18F8">
      <w:pPr>
        <w:rPr>
          <w:color w:val="8064A2" w:themeColor="accent4"/>
          <w:lang w:eastAsia="ru-RU"/>
        </w:rPr>
      </w:pP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i/>
          <w:iCs/>
          <w:color w:val="8064A2" w:themeColor="accent4"/>
          <w:sz w:val="24"/>
          <w:szCs w:val="24"/>
          <w:u w:val="single"/>
        </w:rPr>
      </w:pP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  <w:t>Цель: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Дать понятие о важности человеческих рук. Учить изо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>бражать предметы символами. Формировать привычку к чистоте своих рук. Формировать волю, чувство удовлетворения от чистоты рук, соз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>нательно относиться к развитию своей руки.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  <w:t>Материал: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Фломастер (любого цвета) на каждого ребенка. 2 лис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 xml:space="preserve">та бумаги, один с рисунками рук детей младшей группы и один чистый лист. Схематические карточки, иллюстрации человека, животного, </w:t>
      </w:r>
      <w:proofErr w:type="spell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фланеграф</w:t>
      </w:r>
      <w:proofErr w:type="spell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.</w:t>
      </w:r>
    </w:p>
    <w:p w:rsidR="003E18F8" w:rsidRPr="004C6B99" w:rsidRDefault="003E18F8" w:rsidP="003E18F8">
      <w:pPr>
        <w:pStyle w:val="1"/>
        <w:spacing w:line="240" w:lineRule="auto"/>
        <w:jc w:val="center"/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</w:pPr>
      <w:r w:rsidRPr="004C6B99">
        <w:rPr>
          <w:rFonts w:ascii="Times New Roman" w:hAnsi="Times New Roman" w:cs="Times New Roman"/>
          <w:color w:val="8064A2" w:themeColor="accent4"/>
          <w:sz w:val="28"/>
          <w:szCs w:val="28"/>
          <w:u w:val="single"/>
        </w:rPr>
        <w:t>Ход занятия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Воспитатель просит детей после игры перед занятием помыть в умывальной комнате руки с мылом и насухо их вытереть полотенцем. Подойдя к крану, воспитатель открывает его и приговаривает: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Знаем, знаем, да-да-да,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где тут прячется вода.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Выходи, водица,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мы пришли помыться!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Лейся на ладошку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</w:t>
      </w:r>
      <w:proofErr w:type="spell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по-нем-нож-ку</w:t>
      </w:r>
      <w:proofErr w:type="spell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!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Нет, не понемножку — 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proofErr w:type="spell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посмелей</w:t>
      </w:r>
      <w:proofErr w:type="gram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,б</w:t>
      </w:r>
      <w:proofErr w:type="gram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удем</w:t>
      </w:r>
      <w:proofErr w:type="spell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умываться веселей.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По окончании гигиенической процедуры воспитатель подводит детей к </w:t>
      </w:r>
      <w:proofErr w:type="spell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фланеграфу</w:t>
      </w:r>
      <w:proofErr w:type="spell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, где размещена иллюстрация, и спрашивает: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- Чем похожи человек и животное, чем они отличаются?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(Ответы детей).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Правильно, одним из важных отличий человека от животного — являются руки. Сейчас вы мыли свои руки, вытирали полотенцем. А если бы не было рук, мы могли бы умыться?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(Ответы детей).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Руки — это помощники человека. А у животных помощники — лапы. Послу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>шайте стихотворение: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Поначалу в жизни нашей было 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все </w:t>
      </w:r>
      <w:proofErr w:type="gram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на</w:t>
      </w:r>
      <w:proofErr w:type="gram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так, как надо.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Много сил вложили люди,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чтобы землю сделать садом.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lastRenderedPageBreak/>
        <w:t>Не было нигде скамеек,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чтоб присесть усталым.           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Не найти нигде кроватей  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ни большим, ни малым.           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Были у людей  руки — только руки.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И трудился предок наш 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и не знал он скуки.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Много сделал для людей человек  бесспорно,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Еще больше надо сделать - лишь трудись упорно.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- Правильно, без рук — очень плохо. Коля, подойди ко мне. Я сей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 xml:space="preserve">час попробую завязать тебе руки сзади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(завязывает пояском).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Что ты чувствуешь?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(Ответ ребенка).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Попробуй взять карандаш.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(Пытается взять).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Плохо без рук.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Воспитатель развязывает шнурки ребенку и продолжает: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- Без рук нельзя одеться, открыть ключом дверь, покушать, умыть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 xml:space="preserve">ся, обнять маму. Нельзя убрать игрушки, забить гвоздь молотком. То есть, без рук нельзя ничего сделать. С помощью рук можно сделать </w:t>
      </w:r>
      <w:proofErr w:type="gramStart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очень много</w:t>
      </w:r>
      <w:proofErr w:type="gramEnd"/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, они труженики, они мастера, они помощники человека. А вы знаете, что руки могут говорить? Закройте глаза, а я буду прикасать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>ся к вам. Вы должны догадаться, что я хочу сказать этим.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Воспитатель гладит, жалеет, успокаивает, толкает и т.д.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- Дети, руки человека умеют передавать доброту, ласку, заботу. Покажите свои руки, протяните их вперед. Какие они у вас интересные и все разные! Теперь подойдите сюда и посмотрите на рисунки. Узнае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 xml:space="preserve">те? Это ваши руки, которые вы обводили в младшей группе. Давайте еще раз нарисуем каждый свою руку. Возьмите фломастер и обведите им свою руку.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(Дети обводят).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Посмотрите, какие замечательные руки у вас выросли! Сравните их с маленькими. Есть разница?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(Ответы де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softHyphen/>
        <w:t>тей).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Катя, расскажи, что твои ручки научились делать?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(Рассказыва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softHyphen/>
        <w:t>ет).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А что твои ручки умеют, Дима?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(Рассказ).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Возьмите все фломастер и нарисуйте вокруг ручки схематично то, что она умеет делать.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(Рису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softHyphen/>
        <w:t>ют).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Алеша, что ты нарисовал?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(Ответ ребенка).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Скоро ваши ручки вырастут большими, крепкими, трудолюбивыми и ласковыми. Когда вы пойдете в школу и будете учениками, вас научат писать, тру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>диться. Ваши руки окрепнут, станут еще сильнее. Возьмите в руки схе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 xml:space="preserve">матические карточки и расскажите, что делают руки?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 xml:space="preserve">(Застегивают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lastRenderedPageBreak/>
        <w:t>пуговицы, лепят, шьют иглой, строят из строительного материала, убирают игрушки, моют окна и т.д.).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Дети, что делают ваши руки? </w:t>
      </w:r>
      <w:r w:rsidRPr="004C6B99">
        <w:rPr>
          <w:rFonts w:ascii="Times New Roman" w:hAnsi="Times New Roman" w:cs="Times New Roman"/>
          <w:b w:val="0"/>
          <w:i/>
          <w:iCs/>
          <w:color w:val="8064A2" w:themeColor="accent4"/>
          <w:sz w:val="28"/>
          <w:szCs w:val="28"/>
        </w:rPr>
        <w:t>(Ответ детей).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 xml:space="preserve"> Правильно, ваши руки делают полезное дело, добро. А сейчас я предлагаю сделать зарядку для рук.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Руки в стороны, в кулачок.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Разжимают и на бочок.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Правой вверх,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В стороны, накрест,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в стороны, вниз.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Тук, тук! Тук-тук-тук!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Сделаем большущий круг!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t>Дети вытягивают руки в стороны, сжимают кисти в кулак, раз</w:t>
      </w:r>
      <w:r w:rsidRPr="004C6B99"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  <w:softHyphen/>
        <w:t>жимают и кладут на пояс, декламируя при этом стихотворение вместе с воспитателем.</w:t>
      </w:r>
    </w:p>
    <w:p w:rsidR="003E18F8" w:rsidRPr="004C6B99" w:rsidRDefault="003E18F8" w:rsidP="003E18F8">
      <w:pPr>
        <w:pStyle w:val="1"/>
        <w:spacing w:line="240" w:lineRule="auto"/>
        <w:rPr>
          <w:rFonts w:ascii="Times New Roman" w:hAnsi="Times New Roman" w:cs="Times New Roman"/>
          <w:b w:val="0"/>
          <w:color w:val="8064A2" w:themeColor="accent4"/>
          <w:sz w:val="28"/>
          <w:szCs w:val="28"/>
        </w:rPr>
      </w:pPr>
    </w:p>
    <w:p w:rsidR="00C77B2F" w:rsidRPr="004C6B99" w:rsidRDefault="00C77B2F">
      <w:pPr>
        <w:rPr>
          <w:color w:val="8064A2" w:themeColor="accent4"/>
          <w:sz w:val="28"/>
          <w:szCs w:val="28"/>
        </w:rPr>
      </w:pPr>
    </w:p>
    <w:sectPr w:rsidR="00C77B2F" w:rsidRPr="004C6B99" w:rsidSect="004C6B99">
      <w:pgSz w:w="11906" w:h="16838"/>
      <w:pgMar w:top="1134" w:right="1133" w:bottom="1134" w:left="1418" w:header="708" w:footer="708" w:gutter="0"/>
      <w:pgBorders w:offsetFrom="page">
        <w:top w:val="creaturesInsects" w:sz="30" w:space="24" w:color="1F497D" w:themeColor="text2"/>
        <w:left w:val="creaturesInsects" w:sz="30" w:space="24" w:color="1F497D" w:themeColor="text2"/>
        <w:bottom w:val="creaturesInsects" w:sz="30" w:space="24" w:color="1F497D" w:themeColor="text2"/>
        <w:right w:val="creaturesInsects" w:sz="3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8F8"/>
    <w:rsid w:val="003E18F8"/>
    <w:rsid w:val="004C6B99"/>
    <w:rsid w:val="00C7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F8"/>
  </w:style>
  <w:style w:type="paragraph" w:styleId="1">
    <w:name w:val="heading 1"/>
    <w:basedOn w:val="a"/>
    <w:next w:val="a"/>
    <w:link w:val="10"/>
    <w:qFormat/>
    <w:rsid w:val="003E18F8"/>
    <w:pPr>
      <w:keepNext/>
      <w:widowControl w:val="0"/>
      <w:autoSpaceDE w:val="0"/>
      <w:autoSpaceDN w:val="0"/>
      <w:adjustRightInd w:val="0"/>
      <w:spacing w:before="240" w:after="60" w:line="259" w:lineRule="auto"/>
      <w:ind w:firstLine="3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8F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3466</Characters>
  <Application>Microsoft Office Word</Application>
  <DocSecurity>0</DocSecurity>
  <Lines>28</Lines>
  <Paragraphs>8</Paragraphs>
  <ScaleCrop>false</ScaleCrop>
  <Company>ОРГАНИЗАЦИЯ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2012-03-24T09:27:00Z</dcterms:created>
  <dcterms:modified xsi:type="dcterms:W3CDTF">2012-03-24T09:31:00Z</dcterms:modified>
</cp:coreProperties>
</file>