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5B" w:rsidRPr="00A01966" w:rsidRDefault="0094565B" w:rsidP="0094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66">
        <w:rPr>
          <w:rFonts w:ascii="Times New Roman" w:hAnsi="Times New Roman" w:cs="Times New Roman"/>
          <w:b/>
          <w:sz w:val="24"/>
          <w:szCs w:val="24"/>
        </w:rPr>
        <w:t>Игровое занятие «Ярмарка»</w:t>
      </w:r>
    </w:p>
    <w:p w:rsidR="0094565B" w:rsidRDefault="0094565B" w:rsidP="009456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(старшая группа)</w:t>
      </w:r>
    </w:p>
    <w:p w:rsidR="0094565B" w:rsidRDefault="0094565B" w:rsidP="0094565B">
      <w:pPr>
        <w:spacing w:after="0" w:line="240" w:lineRule="auto"/>
        <w:rPr>
          <w:rFonts w:ascii="Times New Roman" w:hAnsi="Times New Roman" w:cs="Times New Roman"/>
        </w:rPr>
      </w:pPr>
      <w:r w:rsidRPr="00A01966"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</w:rPr>
        <w:t>: упражнять в разных видах основных движений,  развивать ловкость, быстроту, глазомер, творчество в двигательных умениях.</w:t>
      </w:r>
    </w:p>
    <w:p w:rsidR="0094565B" w:rsidRDefault="0094565B" w:rsidP="0094565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01966">
        <w:rPr>
          <w:rFonts w:ascii="Times New Roman" w:hAnsi="Times New Roman" w:cs="Times New Roman"/>
          <w:b/>
        </w:rPr>
        <w:t>Оборудование:</w:t>
      </w:r>
      <w:r>
        <w:rPr>
          <w:rFonts w:ascii="Times New Roman" w:hAnsi="Times New Roman" w:cs="Times New Roman"/>
        </w:rPr>
        <w:t xml:space="preserve"> платки, дуги, обручи на подставке, скамейки, ленты, веревка, канат, обручи.</w:t>
      </w:r>
      <w:proofErr w:type="gramEnd"/>
    </w:p>
    <w:p w:rsidR="0094565B" w:rsidRDefault="0094565B" w:rsidP="0094565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4643"/>
        <w:gridCol w:w="609"/>
        <w:gridCol w:w="3941"/>
      </w:tblGrid>
      <w:tr w:rsidR="0094565B" w:rsidTr="001242C9">
        <w:trPr>
          <w:trHeight w:val="255"/>
        </w:trPr>
        <w:tc>
          <w:tcPr>
            <w:tcW w:w="255" w:type="dxa"/>
          </w:tcPr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755" w:type="dxa"/>
          </w:tcPr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70" w:type="dxa"/>
          </w:tcPr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</w:t>
            </w:r>
          </w:p>
        </w:tc>
        <w:tc>
          <w:tcPr>
            <w:tcW w:w="4065" w:type="dxa"/>
          </w:tcPr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Указания педагога</w:t>
            </w:r>
          </w:p>
        </w:tc>
      </w:tr>
      <w:tr w:rsidR="0094565B" w:rsidTr="001242C9">
        <w:trPr>
          <w:trHeight w:val="2558"/>
        </w:trPr>
        <w:tc>
          <w:tcPr>
            <w:tcW w:w="255" w:type="dxa"/>
          </w:tcPr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55" w:type="dxa"/>
          </w:tcPr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 с выполнением игрового упражнения «Один – двое».</w:t>
            </w: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с высоким подниманием колен, ходьба с хлопками.</w:t>
            </w: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в колонне по одному, бег с выполнением игрового задания «Один – двое». </w:t>
            </w:r>
            <w:proofErr w:type="gramStart"/>
            <w:r>
              <w:rPr>
                <w:rFonts w:ascii="Times New Roman" w:hAnsi="Times New Roman" w:cs="Times New Roman"/>
              </w:rPr>
              <w:t>Бег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высоко поднимая колени, бег приставным шагом в сторону.</w:t>
            </w:r>
          </w:p>
          <w:p w:rsidR="0094565B" w:rsidRPr="00835C22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одному, построение в круг.</w:t>
            </w:r>
          </w:p>
        </w:tc>
        <w:tc>
          <w:tcPr>
            <w:tcW w:w="270" w:type="dxa"/>
          </w:tcPr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</w:t>
            </w: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4065" w:type="dxa"/>
          </w:tcPr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«Пойдем на ярмарку». Сохранять равнение, слушать сигнал, следить за дистанцией, выполнять хлопок на счет 4.</w:t>
            </w: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Бегать в одном темпе, следить за дистанцией, пару не терять.</w:t>
            </w: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565B" w:rsidTr="001242C9">
        <w:trPr>
          <w:trHeight w:val="5325"/>
        </w:trPr>
        <w:tc>
          <w:tcPr>
            <w:tcW w:w="255" w:type="dxa"/>
          </w:tcPr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55" w:type="dxa"/>
          </w:tcPr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«У Маланьи, у старушки». Цель: упражнять в различных видах общеразвивающих упражнений, развивать творчество, двигательную память.</w:t>
            </w: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– эстафеты</w:t>
            </w:r>
          </w:p>
          <w:p w:rsidR="0094565B" w:rsidRDefault="0094565B" w:rsidP="009456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«Мышиные гонки» – бег с </w:t>
            </w:r>
            <w:proofErr w:type="spellStart"/>
            <w:r>
              <w:rPr>
                <w:rFonts w:ascii="Times New Roman" w:hAnsi="Times New Roman" w:cs="Times New Roman"/>
              </w:rPr>
              <w:t>подлезанием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дуги разными способами, </w:t>
            </w:r>
            <w:proofErr w:type="spellStart"/>
            <w:r>
              <w:rPr>
                <w:rFonts w:ascii="Times New Roman" w:hAnsi="Times New Roman" w:cs="Times New Roman"/>
              </w:rPr>
              <w:t>пролезанием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обруч.</w:t>
            </w:r>
          </w:p>
          <w:p w:rsidR="0094565B" w:rsidRDefault="0094565B" w:rsidP="009456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«Купи платок» - влезание на гимнастическую стенку за платком.</w:t>
            </w:r>
          </w:p>
          <w:p w:rsidR="0094565B" w:rsidRDefault="0094565B" w:rsidP="0094565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«Менялы» - бег с преодолением препятствий – гимнастическая скамейка, прыжки из обруча в обруч и сменой предмета.</w:t>
            </w: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Игровое упражнение «Достань ленту» - прыжки в высоту с разбега с доставанием до ленты.</w:t>
            </w: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 « </w:t>
            </w:r>
            <w:proofErr w:type="spellStart"/>
            <w:r>
              <w:rPr>
                <w:rFonts w:ascii="Times New Roman" w:hAnsi="Times New Roman" w:cs="Times New Roman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лентами». Цель: упражнять в беге с </w:t>
            </w:r>
            <w:proofErr w:type="spellStart"/>
            <w:r>
              <w:rPr>
                <w:rFonts w:ascii="Times New Roman" w:hAnsi="Times New Roman" w:cs="Times New Roman"/>
              </w:rPr>
              <w:t>увертыванием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«Карусель» цель: упражнять в ходьбе и беге по кругу со сменой темпа движения.</w:t>
            </w:r>
          </w:p>
        </w:tc>
        <w:tc>
          <w:tcPr>
            <w:tcW w:w="270" w:type="dxa"/>
          </w:tcPr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раз</w:t>
            </w: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 раза</w:t>
            </w: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</w:t>
            </w:r>
          </w:p>
        </w:tc>
        <w:tc>
          <w:tcPr>
            <w:tcW w:w="4065" w:type="dxa"/>
          </w:tcPr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Движения не повторять, выполнять точно за ведущим.</w:t>
            </w: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 все правила эстафеты, эстафету передавать касанием руки, начинать движение от условленной линии.</w:t>
            </w: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сильный толчок одной ногой под предметом и мах рукой, стараясь сорвать ленту.</w:t>
            </w: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Действовать в соответствии с правилами игр.</w:t>
            </w: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565B" w:rsidTr="001242C9">
        <w:trPr>
          <w:trHeight w:val="479"/>
        </w:trPr>
        <w:tc>
          <w:tcPr>
            <w:tcW w:w="255" w:type="dxa"/>
          </w:tcPr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55" w:type="dxa"/>
          </w:tcPr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 с выполнением игрового упражнения «Золотые ворота».</w:t>
            </w:r>
          </w:p>
        </w:tc>
        <w:tc>
          <w:tcPr>
            <w:tcW w:w="270" w:type="dxa"/>
          </w:tcPr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4065" w:type="dxa"/>
          </w:tcPr>
          <w:p w:rsidR="0094565B" w:rsidRDefault="0094565B" w:rsidP="0012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дистанцию, равнение,  темп умеренный.</w:t>
            </w:r>
          </w:p>
        </w:tc>
      </w:tr>
    </w:tbl>
    <w:p w:rsidR="0094565B" w:rsidRPr="00B44F42" w:rsidRDefault="0094565B" w:rsidP="0094565B">
      <w:pPr>
        <w:spacing w:after="0" w:line="240" w:lineRule="auto"/>
        <w:rPr>
          <w:rFonts w:ascii="Times New Roman" w:hAnsi="Times New Roman" w:cs="Times New Roman"/>
        </w:rPr>
      </w:pPr>
    </w:p>
    <w:p w:rsidR="002D0723" w:rsidRDefault="002D0723">
      <w:bookmarkStart w:id="0" w:name="_GoBack"/>
      <w:bookmarkEnd w:id="0"/>
    </w:p>
    <w:sectPr w:rsidR="002D0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3185C"/>
    <w:multiLevelType w:val="hybridMultilevel"/>
    <w:tmpl w:val="6B0E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72"/>
    <w:rsid w:val="002D0723"/>
    <w:rsid w:val="00527972"/>
    <w:rsid w:val="0094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>*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2012-01-11T07:51:00Z</dcterms:created>
  <dcterms:modified xsi:type="dcterms:W3CDTF">2012-01-11T07:55:00Z</dcterms:modified>
</cp:coreProperties>
</file>